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73" w:rsidRDefault="00897AD7">
      <w:pPr>
        <w:jc w:val="center"/>
        <w:rPr>
          <w:b/>
          <w:sz w:val="32"/>
        </w:rPr>
      </w:pPr>
      <w:r>
        <w:rPr>
          <w:b/>
          <w:sz w:val="32"/>
        </w:rPr>
        <w:t xml:space="preserve">2016 </w:t>
      </w:r>
      <w:r w:rsidR="00101F73">
        <w:rPr>
          <w:b/>
          <w:sz w:val="32"/>
        </w:rPr>
        <w:t>USAS Calendar Year-End Procedure</w:t>
      </w:r>
    </w:p>
    <w:p w:rsidR="00101F73" w:rsidRPr="000271D0" w:rsidRDefault="00BB1642">
      <w:pPr>
        <w:jc w:val="center"/>
        <w:rPr>
          <w:sz w:val="20"/>
        </w:rPr>
      </w:pPr>
      <w:r w:rsidRPr="000271D0">
        <w:rPr>
          <w:sz w:val="20"/>
        </w:rPr>
        <w:t xml:space="preserve">Revised:  </w:t>
      </w:r>
      <w:r w:rsidR="00226A4A">
        <w:rPr>
          <w:sz w:val="20"/>
        </w:rPr>
        <w:t>November 17, 2016</w:t>
      </w:r>
    </w:p>
    <w:p w:rsidR="00101F73" w:rsidRDefault="00101F73">
      <w:pPr>
        <w:rPr>
          <w:b/>
          <w:sz w:val="28"/>
        </w:rPr>
      </w:pPr>
    </w:p>
    <w:p w:rsidR="00101F73" w:rsidRDefault="00101F73">
      <w:r>
        <w:t>The following checklist outlines the steps to be followed when closing out USAS for the month, quarter and calendar year-end.</w:t>
      </w:r>
      <w:r w:rsidR="00F53FA0">
        <w:t xml:space="preserve">  </w:t>
      </w:r>
    </w:p>
    <w:p w:rsidR="002402AD" w:rsidRDefault="002402AD"/>
    <w:p w:rsidR="00187B95" w:rsidRDefault="00F95F36" w:rsidP="002402AD">
      <w:pPr>
        <w:jc w:val="left"/>
        <w:rPr>
          <w:b/>
          <w:sz w:val="28"/>
          <w:szCs w:val="28"/>
        </w:rPr>
      </w:pPr>
      <w:r w:rsidRPr="002402AD">
        <w:rPr>
          <w:b/>
          <w:sz w:val="28"/>
          <w:szCs w:val="28"/>
        </w:rPr>
        <w:t>NEW THIS YEAR Deadline to Submit 1099’s to</w:t>
      </w:r>
      <w:r w:rsidR="005F1336" w:rsidRPr="002402AD">
        <w:rPr>
          <w:b/>
          <w:sz w:val="28"/>
          <w:szCs w:val="28"/>
        </w:rPr>
        <w:t xml:space="preserve"> </w:t>
      </w:r>
      <w:r w:rsidRPr="002402AD">
        <w:rPr>
          <w:b/>
          <w:sz w:val="28"/>
          <w:szCs w:val="28"/>
        </w:rPr>
        <w:t xml:space="preserve">NOACSC by </w:t>
      </w:r>
      <w:r w:rsidR="002402AD">
        <w:rPr>
          <w:b/>
          <w:sz w:val="28"/>
          <w:szCs w:val="28"/>
        </w:rPr>
        <w:t xml:space="preserve">January </w:t>
      </w:r>
      <w:r w:rsidRPr="002402AD">
        <w:rPr>
          <w:b/>
          <w:sz w:val="28"/>
          <w:szCs w:val="28"/>
        </w:rPr>
        <w:t>18</w:t>
      </w:r>
      <w:r w:rsidRPr="002402AD">
        <w:rPr>
          <w:b/>
          <w:sz w:val="28"/>
          <w:szCs w:val="28"/>
          <w:vertAlign w:val="superscript"/>
        </w:rPr>
        <w:t>th</w:t>
      </w:r>
      <w:r w:rsidR="005F1336" w:rsidRPr="002402AD">
        <w:rPr>
          <w:b/>
          <w:sz w:val="28"/>
          <w:szCs w:val="28"/>
        </w:rPr>
        <w:t>!</w:t>
      </w:r>
    </w:p>
    <w:p w:rsidR="002402AD" w:rsidRPr="002402AD" w:rsidRDefault="002402AD">
      <w:pPr>
        <w:rPr>
          <w:b/>
          <w:sz w:val="28"/>
          <w:szCs w:val="28"/>
        </w:rPr>
      </w:pPr>
    </w:p>
    <w:p w:rsidR="00C33502" w:rsidRDefault="00F95F36">
      <w:r>
        <w:t>*</w:t>
      </w:r>
      <w:r w:rsidR="00BE1F1B">
        <w:t>USAS Close must be done</w:t>
      </w:r>
      <w:r w:rsidR="00C33502">
        <w:t xml:space="preserve"> afte</w:t>
      </w:r>
      <w:r w:rsidR="00BE1F1B">
        <w:t>r last payroll and deductions</w:t>
      </w:r>
      <w:r w:rsidR="00B05454">
        <w:t xml:space="preserve"> of December</w:t>
      </w:r>
      <w:r w:rsidR="00BE1F1B">
        <w:t xml:space="preserve"> are posted to USAS Autopost, but is independent</w:t>
      </w:r>
      <w:r w:rsidR="00C33502">
        <w:t xml:space="preserve"> to payroll closing.</w:t>
      </w:r>
    </w:p>
    <w:p w:rsidR="00C33502" w:rsidRDefault="00C33502"/>
    <w:p w:rsidR="00187B95" w:rsidRPr="00187B95" w:rsidRDefault="00187B95" w:rsidP="00187B95">
      <w:pPr>
        <w:jc w:val="center"/>
        <w:rPr>
          <w:b/>
          <w:sz w:val="32"/>
          <w:u w:val="single"/>
        </w:rPr>
      </w:pPr>
      <w:r w:rsidRPr="00187B95">
        <w:rPr>
          <w:b/>
          <w:sz w:val="32"/>
          <w:u w:val="single"/>
        </w:rPr>
        <w:t>District 1099 Procedures</w:t>
      </w:r>
    </w:p>
    <w:p w:rsidR="00101F73" w:rsidRDefault="00101F73">
      <w:r>
        <w:t xml:space="preserve"> </w:t>
      </w:r>
    </w:p>
    <w:p w:rsidR="00101F73" w:rsidRDefault="00101F73">
      <w:r>
        <w:t>Date/Time</w:t>
      </w:r>
    </w:p>
    <w:p w:rsidR="00326C16" w:rsidRDefault="00BE1F1B" w:rsidP="00326C16">
      <w:pPr>
        <w:pStyle w:val="ListParagraph"/>
        <w:numPr>
          <w:ilvl w:val="0"/>
          <w:numId w:val="24"/>
        </w:numPr>
      </w:pPr>
      <w:r>
        <w:t>Run TINMATCH if desired.  USAS_ANN/TINMATCH (</w:t>
      </w:r>
      <w:r w:rsidR="00B05454">
        <w:t xml:space="preserve">Tax ID Number </w:t>
      </w:r>
      <w:r>
        <w:t>required starting in 2015 closeout).</w:t>
      </w:r>
    </w:p>
    <w:p w:rsidR="00326C16" w:rsidRDefault="00326C16" w:rsidP="00326C16">
      <w:pPr>
        <w:pStyle w:val="ListParagraph"/>
        <w:ind w:left="360"/>
      </w:pPr>
    </w:p>
    <w:p w:rsidR="00F771CB" w:rsidRDefault="00B203E1" w:rsidP="00F771CB">
      <w:pPr>
        <w:pStyle w:val="ListParagraph"/>
        <w:numPr>
          <w:ilvl w:val="0"/>
          <w:numId w:val="24"/>
        </w:numPr>
      </w:pPr>
      <w:r>
        <w:t>Use USASCN/VENSCN to</w:t>
      </w:r>
      <w:r w:rsidR="00B05454">
        <w:t xml:space="preserve"> e</w:t>
      </w:r>
      <w:r w:rsidR="00F771CB">
        <w:t>n</w:t>
      </w:r>
      <w:r w:rsidR="00B05454">
        <w:t xml:space="preserve">ter the TIN </w:t>
      </w:r>
      <w:r>
        <w:t>number and enter (S) for SSN or (E) EIN on all 1099 Vendors</w:t>
      </w:r>
      <w:r w:rsidR="00B05454" w:rsidRPr="00B05454">
        <w:t xml:space="preserve"> </w:t>
      </w:r>
      <w:r w:rsidR="00B05454">
        <w:t xml:space="preserve">before your final run of F1099.  </w:t>
      </w:r>
    </w:p>
    <w:p w:rsidR="00F771CB" w:rsidRDefault="00F771CB" w:rsidP="00F771CB">
      <w:pPr>
        <w:pStyle w:val="ListParagraph"/>
        <w:ind w:left="360"/>
      </w:pPr>
    </w:p>
    <w:p w:rsidR="00F771CB" w:rsidRDefault="00FD65A4" w:rsidP="00FD65A4">
      <w:pPr>
        <w:pStyle w:val="ListParagraph"/>
        <w:ind w:left="360"/>
        <w:jc w:val="center"/>
      </w:pPr>
      <w:r>
        <w:rPr>
          <w:noProof/>
        </w:rPr>
        <w:drawing>
          <wp:inline distT="0" distB="0" distL="0" distR="0" wp14:anchorId="029F3EDD" wp14:editId="6DFDA848">
            <wp:extent cx="3990476" cy="7428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0476" cy="742857"/>
                    </a:xfrm>
                    <a:prstGeom prst="rect">
                      <a:avLst/>
                    </a:prstGeom>
                  </pic:spPr>
                </pic:pic>
              </a:graphicData>
            </a:graphic>
          </wp:inline>
        </w:drawing>
      </w:r>
    </w:p>
    <w:p w:rsidR="00F771CB" w:rsidRDefault="00F771CB" w:rsidP="00F771CB">
      <w:pPr>
        <w:pStyle w:val="ListParagraph"/>
        <w:ind w:left="360"/>
      </w:pPr>
    </w:p>
    <w:p w:rsidR="00FD65A4" w:rsidRDefault="00FD65A4" w:rsidP="00326C16"/>
    <w:p w:rsidR="00F771CB" w:rsidRDefault="00F771CB" w:rsidP="00F771CB">
      <w:pPr>
        <w:pStyle w:val="ListParagraph"/>
        <w:numPr>
          <w:ilvl w:val="0"/>
          <w:numId w:val="24"/>
        </w:numPr>
      </w:pPr>
      <w:r>
        <w:t xml:space="preserve">Run </w:t>
      </w:r>
      <w:r w:rsidRPr="00C33502">
        <w:rPr>
          <w:b/>
        </w:rPr>
        <w:t>VENSSN</w:t>
      </w:r>
      <w:r>
        <w:t xml:space="preserve"> for 1099 processing.  Verify all vendors flagged to receive 1099’s are accurate and have a social security or tax ID number.</w:t>
      </w:r>
    </w:p>
    <w:p w:rsidR="00F771CB" w:rsidRDefault="00F771CB" w:rsidP="00821271">
      <w:pPr>
        <w:pStyle w:val="ListParagraph"/>
        <w:ind w:left="360"/>
      </w:pPr>
    </w:p>
    <w:p w:rsidR="00BC46D7" w:rsidRDefault="002333A7" w:rsidP="00691CB0">
      <w:pPr>
        <w:pStyle w:val="ListParagraph"/>
        <w:numPr>
          <w:ilvl w:val="5"/>
          <w:numId w:val="36"/>
        </w:numPr>
      </w:pPr>
      <w:r>
        <w:t xml:space="preserve">Option 4 will give you a listing of all </w:t>
      </w:r>
      <w:r w:rsidRPr="002333A7">
        <w:t xml:space="preserve">1099-MISC Vendors AND YTD Activity </w:t>
      </w:r>
      <w:r>
        <w:t xml:space="preserve">that meet </w:t>
      </w:r>
      <w:r w:rsidRPr="002333A7">
        <w:t xml:space="preserve">IRS </w:t>
      </w:r>
      <w:r>
        <w:t xml:space="preserve">reporting </w:t>
      </w:r>
      <w:r w:rsidRPr="002333A7">
        <w:t>requirement</w:t>
      </w:r>
    </w:p>
    <w:p w:rsidR="00BC46D7" w:rsidRDefault="002333A7" w:rsidP="00691CB0">
      <w:pPr>
        <w:pStyle w:val="ListParagraph"/>
        <w:numPr>
          <w:ilvl w:val="5"/>
          <w:numId w:val="36"/>
        </w:numPr>
      </w:pPr>
      <w:r>
        <w:t xml:space="preserve">Option 5 will give you a listing of all vendors that are </w:t>
      </w:r>
      <w:r w:rsidRPr="002333A7">
        <w:t>NOT 1099-MISC Vendors AND YTD Activity &gt; $599.99</w:t>
      </w:r>
    </w:p>
    <w:p w:rsidR="00BC46D7" w:rsidRDefault="002333A7" w:rsidP="00691CB0">
      <w:pPr>
        <w:pStyle w:val="ListParagraph"/>
        <w:numPr>
          <w:ilvl w:val="5"/>
          <w:numId w:val="36"/>
        </w:numPr>
      </w:pPr>
      <w:r>
        <w:t>Option 6 will give you a listing of all 1099-MISC vendors regardless of the YTD Activity amount.</w:t>
      </w:r>
    </w:p>
    <w:p w:rsidR="00BC46D7" w:rsidRDefault="00BC46D7" w:rsidP="00BC46D7"/>
    <w:p w:rsidR="002333A7" w:rsidRDefault="002333A7" w:rsidP="00BC46D7">
      <w:pPr>
        <w:ind w:left="720"/>
      </w:pPr>
      <w:r>
        <w:t xml:space="preserve">Check the vendor names.  If the vendor uses a different name for 1099 reporting than what is normally used for checks, enter the </w:t>
      </w:r>
      <w:r w:rsidR="00F95F36">
        <w:t>“</w:t>
      </w:r>
      <w:r>
        <w:t>1099</w:t>
      </w:r>
      <w:r w:rsidR="00F95F36">
        <w:t>:” and the</w:t>
      </w:r>
      <w:r>
        <w:t xml:space="preserve"> reportable name on the “2</w:t>
      </w:r>
      <w:r w:rsidRPr="00BC46D7">
        <w:rPr>
          <w:vertAlign w:val="superscript"/>
        </w:rPr>
        <w:t>nd</w:t>
      </w:r>
      <w:r>
        <w:t xml:space="preserve"> Name” field in VENSCN.  For example:</w:t>
      </w:r>
    </w:p>
    <w:p w:rsidR="002333A7" w:rsidRDefault="00BF4834" w:rsidP="009C2B0A">
      <w:pPr>
        <w:ind w:left="1800"/>
        <w:jc w:val="center"/>
      </w:pPr>
      <w:r>
        <w:rPr>
          <w:noProof/>
        </w:rPr>
        <w:drawing>
          <wp:inline distT="0" distB="0" distL="0" distR="0">
            <wp:extent cx="37052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05225" cy="1028700"/>
                    </a:xfrm>
                    <a:prstGeom prst="rect">
                      <a:avLst/>
                    </a:prstGeom>
                    <a:noFill/>
                    <a:ln w="9525">
                      <a:noFill/>
                      <a:miter lim="800000"/>
                      <a:headEnd/>
                      <a:tailEnd/>
                    </a:ln>
                  </pic:spPr>
                </pic:pic>
              </a:graphicData>
            </a:graphic>
          </wp:inline>
        </w:drawing>
      </w:r>
    </w:p>
    <w:p w:rsidR="00DC29EE" w:rsidRDefault="00DC29EE" w:rsidP="002333A7">
      <w:pPr>
        <w:ind w:left="1800"/>
      </w:pPr>
    </w:p>
    <w:p w:rsidR="00DC29EE" w:rsidRDefault="00DC29EE" w:rsidP="00BC46D7">
      <w:pPr>
        <w:ind w:left="720"/>
      </w:pPr>
      <w:r>
        <w:t xml:space="preserve">The </w:t>
      </w:r>
      <w:r w:rsidRPr="00EA6FC2">
        <w:rPr>
          <w:b/>
        </w:rPr>
        <w:t>F1099</w:t>
      </w:r>
      <w:r>
        <w:t xml:space="preserve"> program will strip off the “1099:” and use </w:t>
      </w:r>
      <w:r w:rsidR="00F95F36">
        <w:t>Jones Consulting Services</w:t>
      </w:r>
      <w:r>
        <w:t xml:space="preserve"> for 1099 reporting.</w:t>
      </w:r>
    </w:p>
    <w:p w:rsidR="002333A7" w:rsidRDefault="002333A7"/>
    <w:p w:rsidR="00101F73" w:rsidRDefault="00101F73" w:rsidP="00C33502">
      <w:pPr>
        <w:pStyle w:val="ListParagraph"/>
        <w:numPr>
          <w:ilvl w:val="0"/>
          <w:numId w:val="24"/>
        </w:numPr>
      </w:pPr>
      <w:r>
        <w:t xml:space="preserve">Run the </w:t>
      </w:r>
      <w:r w:rsidRPr="00C33502">
        <w:rPr>
          <w:b/>
        </w:rPr>
        <w:t>F1099</w:t>
      </w:r>
      <w:r>
        <w:t xml:space="preserve"> program.</w:t>
      </w:r>
    </w:p>
    <w:p w:rsidR="00D2208B" w:rsidRDefault="00D2208B" w:rsidP="000271D0">
      <w:pPr>
        <w:ind w:left="2160"/>
      </w:pPr>
      <w:r>
        <w:t>NOACSC will print the District’s 1099 forms</w:t>
      </w:r>
      <w:r w:rsidR="00F53FA0">
        <w:t xml:space="preserve"> </w:t>
      </w:r>
      <w:r w:rsidR="000271D0">
        <w:t xml:space="preserve">through EDGE </w:t>
      </w:r>
      <w:r w:rsidR="00F53FA0">
        <w:t>and mail to the district</w:t>
      </w:r>
      <w:r w:rsidR="000B00C8">
        <w:t>.</w:t>
      </w:r>
    </w:p>
    <w:p w:rsidR="00DC29EE" w:rsidRDefault="00DC29EE" w:rsidP="00DC29EE">
      <w:pPr>
        <w:ind w:left="1800" w:hanging="1800"/>
      </w:pPr>
    </w:p>
    <w:p w:rsidR="00D2208B" w:rsidRDefault="00F821EF" w:rsidP="00380056">
      <w:pPr>
        <w:ind w:left="720"/>
      </w:pPr>
      <w:r>
        <w:t xml:space="preserve">The </w:t>
      </w:r>
      <w:r w:rsidRPr="00EA6FC2">
        <w:rPr>
          <w:b/>
        </w:rPr>
        <w:t>F1099</w:t>
      </w:r>
      <w:r>
        <w:t xml:space="preserve"> program looks for any vendor flagged for 1099 reporting with a YTD total equal to or greater than the minimum amount entered by the user.</w:t>
      </w:r>
    </w:p>
    <w:p w:rsidR="00654A1F" w:rsidRDefault="00654A1F" w:rsidP="0011135E">
      <w:pPr>
        <w:ind w:left="1710"/>
      </w:pPr>
    </w:p>
    <w:p w:rsidR="009C2B0A" w:rsidRDefault="009C2B0A" w:rsidP="00BC46D7">
      <w:pPr>
        <w:ind w:left="720"/>
      </w:pPr>
      <w:r>
        <w:t xml:space="preserve">There is an </w:t>
      </w:r>
      <w:r w:rsidR="00F821EF">
        <w:t xml:space="preserve">“override” flag on </w:t>
      </w:r>
      <w:r w:rsidR="00F821EF" w:rsidRPr="00EA6FC2">
        <w:rPr>
          <w:b/>
        </w:rPr>
        <w:t>VENSCN</w:t>
      </w:r>
      <w:r w:rsidR="00F821EF">
        <w:t xml:space="preserve"> that will </w:t>
      </w:r>
      <w:r w:rsidR="00D2208B">
        <w:t>generate a 1099, regardless of the YTD amount</w:t>
      </w:r>
      <w:r w:rsidR="0056095A">
        <w:t xml:space="preserve">.  </w:t>
      </w:r>
      <w:r>
        <w:t>This flag is shown below:</w:t>
      </w:r>
    </w:p>
    <w:p w:rsidR="009C2B0A" w:rsidRDefault="002541CF" w:rsidP="002541CF">
      <w:pPr>
        <w:tabs>
          <w:tab w:val="left" w:pos="8370"/>
        </w:tabs>
        <w:ind w:left="1800"/>
      </w:pPr>
      <w:r>
        <w:tab/>
      </w:r>
    </w:p>
    <w:p w:rsidR="009C2B0A" w:rsidRDefault="00D94648" w:rsidP="0011135E">
      <w:pPr>
        <w:ind w:left="171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116840</wp:posOffset>
                </wp:positionV>
                <wp:extent cx="457200" cy="114300"/>
                <wp:effectExtent l="0" t="90170" r="5715" b="622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1969">
                          <a:off x="0" y="0"/>
                          <a:ext cx="457200" cy="114300"/>
                        </a:xfrm>
                        <a:prstGeom prst="lef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9FBC03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margin-left:409.05pt;margin-top:9.2pt;width:36pt;height:9pt;rotation:-181531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" fillcolor="black"/>
            </w:pict>
          </mc:Fallback>
        </mc:AlternateContent>
      </w:r>
      <w:r w:rsidR="00BF4834">
        <w:rPr>
          <w:noProof/>
        </w:rPr>
        <w:drawing>
          <wp:inline distT="0" distB="0" distL="0" distR="0">
            <wp:extent cx="3590925" cy="457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90925" cy="457200"/>
                    </a:xfrm>
                    <a:prstGeom prst="rect">
                      <a:avLst/>
                    </a:prstGeom>
                    <a:noFill/>
                    <a:ln w="9525">
                      <a:noFill/>
                      <a:miter lim="800000"/>
                      <a:headEnd/>
                      <a:tailEnd/>
                    </a:ln>
                  </pic:spPr>
                </pic:pic>
              </a:graphicData>
            </a:graphic>
          </wp:inline>
        </w:drawing>
      </w:r>
    </w:p>
    <w:p w:rsidR="009C2B0A" w:rsidRDefault="009C2B0A" w:rsidP="009C2B0A">
      <w:pPr>
        <w:ind w:left="1800"/>
        <w:jc w:val="left"/>
      </w:pPr>
    </w:p>
    <w:p w:rsidR="009C2B0A" w:rsidRDefault="009C2B0A" w:rsidP="00BC46D7">
      <w:pPr>
        <w:ind w:left="720"/>
        <w:jc w:val="left"/>
      </w:pPr>
      <w:r>
        <w:t>If you choose to use this flag, the vendor will receive a 1099 regardless of whether or not they meet the minimum reporting amount, as long as their YTD total is &gt; $0.</w:t>
      </w:r>
    </w:p>
    <w:p w:rsidR="00834354" w:rsidRDefault="00834354" w:rsidP="00834354">
      <w:r>
        <w:tab/>
      </w:r>
    </w:p>
    <w:p w:rsidR="00834354" w:rsidRDefault="00BC46D7" w:rsidP="00834354">
      <w:r>
        <w:tab/>
      </w:r>
      <w:r>
        <w:tab/>
      </w:r>
      <w:r w:rsidR="00834354">
        <w:t>**The override f</w:t>
      </w:r>
      <w:r w:rsidR="00226A4A">
        <w:t>lag can also be found in USASWEB</w:t>
      </w:r>
      <w:r w:rsidR="00834354">
        <w:t xml:space="preserve"> – Vendors</w:t>
      </w:r>
    </w:p>
    <w:p w:rsidR="00834354" w:rsidRDefault="00834354" w:rsidP="00834354"/>
    <w:p w:rsidR="0056095A" w:rsidRDefault="0056095A" w:rsidP="00BC46D7">
      <w:pPr>
        <w:ind w:left="720"/>
      </w:pPr>
      <w:r>
        <w:t xml:space="preserve">When running the </w:t>
      </w:r>
      <w:r w:rsidRPr="0056095A">
        <w:rPr>
          <w:b/>
        </w:rPr>
        <w:t>F1099</w:t>
      </w:r>
      <w:r w:rsidR="000271D0">
        <w:t xml:space="preserve"> program, you may</w:t>
      </w:r>
      <w:r>
        <w:t xml:space="preserve"> choose to </w:t>
      </w:r>
      <w:r w:rsidR="00F821EF">
        <w:t xml:space="preserve">suppress 1099’s for any vendors without a 1099 Id number.  </w:t>
      </w:r>
    </w:p>
    <w:p w:rsidR="000271D0" w:rsidRDefault="000271D0" w:rsidP="0011135E">
      <w:pPr>
        <w:ind w:left="1710"/>
      </w:pPr>
    </w:p>
    <w:p w:rsidR="000271D0" w:rsidRDefault="000271D0" w:rsidP="00BC46D7">
      <w:pPr>
        <w:ind w:left="720"/>
        <w:rPr>
          <w:b/>
        </w:rPr>
      </w:pPr>
      <w:r w:rsidRPr="00BC46D7">
        <w:rPr>
          <w:b/>
        </w:rPr>
        <w:t>Answer “N” to the “Create Tape Submission File” prompt until you have confirmed the data and are ready for the final fun.</w:t>
      </w:r>
    </w:p>
    <w:p w:rsidR="000B00C8" w:rsidRDefault="000B00C8" w:rsidP="00BC46D7">
      <w:pPr>
        <w:ind w:left="720"/>
        <w:rPr>
          <w:b/>
        </w:rPr>
      </w:pPr>
    </w:p>
    <w:p w:rsidR="000B00C8" w:rsidRDefault="000B00C8" w:rsidP="000B00C8">
      <w:r>
        <w:t>Following are the prompts for the F1099 program.</w:t>
      </w:r>
    </w:p>
    <w:p w:rsidR="00DA2463" w:rsidRDefault="000B00C8" w:rsidP="000B00C8">
      <w:r>
        <w:t xml:space="preserve">When you run F1099 to create the tape file, the </w:t>
      </w:r>
      <w:r w:rsidRPr="00FC654D">
        <w:rPr>
          <w:b/>
        </w:rPr>
        <w:t>Payment Year</w:t>
      </w:r>
      <w:r>
        <w:t xml:space="preserve"> entered needs to be </w:t>
      </w:r>
      <w:r w:rsidRPr="002402AD">
        <w:rPr>
          <w:b/>
        </w:rPr>
        <w:t>2016</w:t>
      </w:r>
      <w:r>
        <w:t xml:space="preserve">. </w:t>
      </w:r>
    </w:p>
    <w:p w:rsidR="000B00C8" w:rsidRDefault="000B00C8" w:rsidP="000B00C8">
      <w:r>
        <w:t xml:space="preserve"> </w:t>
      </w:r>
    </w:p>
    <w:p w:rsidR="000B00C8" w:rsidRPr="00BC46D7" w:rsidRDefault="000B00C8" w:rsidP="00DA2463">
      <w:pPr>
        <w:rPr>
          <w:b/>
        </w:rPr>
      </w:pPr>
      <w:r>
        <w:t xml:space="preserve"> </w:t>
      </w:r>
      <w:r>
        <w:rPr>
          <w:b/>
          <w:noProof/>
          <w:sz w:val="32"/>
          <w:u w:val="single"/>
        </w:rPr>
        <w:drawing>
          <wp:inline distT="0" distB="0" distL="0" distR="0" wp14:anchorId="401BB520" wp14:editId="0200681E">
            <wp:extent cx="5421630" cy="25717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099 tape 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1630" cy="2571750"/>
                    </a:xfrm>
                    <a:prstGeom prst="rect">
                      <a:avLst/>
                    </a:prstGeom>
                  </pic:spPr>
                </pic:pic>
              </a:graphicData>
            </a:graphic>
          </wp:inline>
        </w:drawing>
      </w:r>
    </w:p>
    <w:p w:rsidR="0056095A" w:rsidRDefault="0056095A" w:rsidP="00DC29EE">
      <w:pPr>
        <w:ind w:left="1800"/>
      </w:pPr>
    </w:p>
    <w:p w:rsidR="00F821EF" w:rsidRDefault="00F821EF" w:rsidP="00BC46D7">
      <w:pPr>
        <w:ind w:firstLine="720"/>
      </w:pPr>
      <w:r>
        <w:t>The following files are generated:</w:t>
      </w:r>
    </w:p>
    <w:p w:rsidR="0056095A" w:rsidRDefault="0056095A" w:rsidP="00DC29EE">
      <w:pPr>
        <w:ind w:left="1800"/>
      </w:pPr>
    </w:p>
    <w:p w:rsidR="00384334" w:rsidRDefault="00384334" w:rsidP="00F821EF">
      <w:pPr>
        <w:numPr>
          <w:ilvl w:val="0"/>
          <w:numId w:val="18"/>
        </w:numPr>
        <w:ind w:right="720"/>
      </w:pPr>
      <w:r>
        <w:t xml:space="preserve">F1099.TXT – </w:t>
      </w:r>
      <w:r w:rsidR="00F821EF">
        <w:t>report of 1099 vendors sorted by income type</w:t>
      </w:r>
    </w:p>
    <w:p w:rsidR="00384334" w:rsidRPr="00384334" w:rsidRDefault="00384334" w:rsidP="00F821EF">
      <w:pPr>
        <w:numPr>
          <w:ilvl w:val="0"/>
          <w:numId w:val="18"/>
        </w:numPr>
        <w:ind w:right="720"/>
      </w:pPr>
      <w:r>
        <w:t>F1099.DAT –</w:t>
      </w:r>
      <w:r w:rsidR="000421D5">
        <w:t xml:space="preserve"> </w:t>
      </w:r>
      <w:r w:rsidR="00F821EF">
        <w:t>a data file which can be used for laser printing</w:t>
      </w:r>
      <w:r>
        <w:t xml:space="preserve">.  </w:t>
      </w:r>
      <w:r w:rsidR="000421D5">
        <w:rPr>
          <w:b/>
        </w:rPr>
        <w:t>Please</w:t>
      </w:r>
      <w:r>
        <w:rPr>
          <w:b/>
        </w:rPr>
        <w:t xml:space="preserve"> </w:t>
      </w:r>
      <w:r w:rsidR="00EE60ED">
        <w:rPr>
          <w:b/>
        </w:rPr>
        <w:t xml:space="preserve">do </w:t>
      </w:r>
      <w:r>
        <w:rPr>
          <w:b/>
        </w:rPr>
        <w:t>not print this file</w:t>
      </w:r>
    </w:p>
    <w:p w:rsidR="00384334" w:rsidRDefault="00F821EF" w:rsidP="00F821EF">
      <w:pPr>
        <w:numPr>
          <w:ilvl w:val="0"/>
          <w:numId w:val="18"/>
        </w:numPr>
        <w:ind w:right="720"/>
      </w:pPr>
      <w:r>
        <w:t>F1099.FRM – file containing vendor 1099 information to be printed on blank 1099 forms</w:t>
      </w:r>
    </w:p>
    <w:p w:rsidR="00D2208B" w:rsidRDefault="00D2208B" w:rsidP="00D2208B">
      <w:pPr>
        <w:ind w:left="2160" w:right="720"/>
      </w:pPr>
      <w:r>
        <w:rPr>
          <w:b/>
        </w:rPr>
        <w:t>Please</w:t>
      </w:r>
      <w:r w:rsidR="00EE60ED">
        <w:rPr>
          <w:b/>
        </w:rPr>
        <w:t xml:space="preserve"> do</w:t>
      </w:r>
      <w:r>
        <w:rPr>
          <w:b/>
        </w:rPr>
        <w:t xml:space="preserve"> not print this file</w:t>
      </w:r>
    </w:p>
    <w:p w:rsidR="0056095A" w:rsidRDefault="00F821EF" w:rsidP="00F821EF">
      <w:pPr>
        <w:numPr>
          <w:ilvl w:val="0"/>
          <w:numId w:val="18"/>
        </w:numPr>
        <w:ind w:right="720"/>
      </w:pPr>
      <w:r>
        <w:t>F1099.TAP – tape file containing the vendor 1099 information to be sent to the IRS.</w:t>
      </w:r>
      <w:r w:rsidR="0056095A">
        <w:t xml:space="preserve">  </w:t>
      </w:r>
    </w:p>
    <w:p w:rsidR="000B00C8" w:rsidRDefault="0056095A" w:rsidP="00C33502">
      <w:pPr>
        <w:ind w:left="2160" w:right="720"/>
        <w:rPr>
          <w:b/>
        </w:rPr>
      </w:pPr>
      <w:r>
        <w:rPr>
          <w:b/>
        </w:rPr>
        <w:t>Please</w:t>
      </w:r>
      <w:r w:rsidR="00EE60ED">
        <w:rPr>
          <w:b/>
        </w:rPr>
        <w:t xml:space="preserve"> do</w:t>
      </w:r>
      <w:r>
        <w:rPr>
          <w:b/>
        </w:rPr>
        <w:t xml:space="preserve"> not print this file</w:t>
      </w:r>
    </w:p>
    <w:p w:rsidR="000B00C8" w:rsidRDefault="000B00C8" w:rsidP="00C33502">
      <w:pPr>
        <w:ind w:left="2160" w:right="720"/>
      </w:pPr>
    </w:p>
    <w:p w:rsidR="000B00C8" w:rsidRDefault="000B00C8" w:rsidP="00C33502">
      <w:pPr>
        <w:ind w:left="2160" w:right="720"/>
      </w:pPr>
    </w:p>
    <w:p w:rsidR="000B00C8" w:rsidRPr="00C33502" w:rsidRDefault="000B00C8" w:rsidP="00C33502">
      <w:pPr>
        <w:ind w:left="2160" w:right="720"/>
      </w:pPr>
    </w:p>
    <w:p w:rsidR="00BC46D7" w:rsidRDefault="00BC46D7" w:rsidP="00BC46D7">
      <w:pPr>
        <w:pStyle w:val="ListParagraph"/>
        <w:numPr>
          <w:ilvl w:val="0"/>
          <w:numId w:val="24"/>
        </w:numPr>
      </w:pPr>
      <w:r>
        <w:t>Once data is confirmed, r</w:t>
      </w:r>
      <w:r w:rsidR="00C33502">
        <w:t xml:space="preserve">un F1099 and answer “Y” to create the tape </w:t>
      </w:r>
      <w:r w:rsidR="00226A4A">
        <w:t xml:space="preserve">    </w:t>
      </w:r>
      <w:r w:rsidR="00C33502">
        <w:t>file.</w:t>
      </w:r>
    </w:p>
    <w:p w:rsidR="00DA2463" w:rsidRDefault="00420DBB" w:rsidP="00BC46D7">
      <w:pPr>
        <w:pStyle w:val="ListParagraph"/>
        <w:numPr>
          <w:ilvl w:val="0"/>
          <w:numId w:val="24"/>
        </w:numPr>
      </w:pPr>
      <w:r>
        <w:t>Once the information on the 1</w:t>
      </w:r>
      <w:r w:rsidR="0056095A">
        <w:t xml:space="preserve">099 report is </w:t>
      </w:r>
      <w:r>
        <w:t xml:space="preserve">verified and </w:t>
      </w:r>
      <w:r w:rsidR="0056095A">
        <w:t>correct</w:t>
      </w:r>
      <w:r w:rsidR="00BC46D7">
        <w:t xml:space="preserve"> and the tape file has been created</w:t>
      </w:r>
      <w:r>
        <w:t>,</w:t>
      </w:r>
      <w:r w:rsidR="00AD69EE">
        <w:t xml:space="preserve"> </w:t>
      </w:r>
      <w:r>
        <w:t>enter</w:t>
      </w:r>
      <w:r w:rsidR="00AD69EE">
        <w:t xml:space="preserve"> </w:t>
      </w:r>
      <w:r w:rsidR="00151607">
        <w:t>t</w:t>
      </w:r>
      <w:r w:rsidR="0056095A">
        <w:t>he command</w:t>
      </w:r>
      <w:r w:rsidR="00151607">
        <w:t xml:space="preserve"> at the menu prompt</w:t>
      </w:r>
      <w:r w:rsidR="0056095A">
        <w:t xml:space="preserve">:  </w:t>
      </w:r>
      <w:r w:rsidR="0056095A" w:rsidRPr="00BC46D7">
        <w:rPr>
          <w:b/>
        </w:rPr>
        <w:t>1099_PRINT</w:t>
      </w:r>
    </w:p>
    <w:p w:rsidR="0056095A" w:rsidRPr="00BC46D7" w:rsidRDefault="00DA2463" w:rsidP="00DA2463">
      <w:pPr>
        <w:pStyle w:val="ListParagraph"/>
        <w:ind w:left="360"/>
      </w:pPr>
      <w:r>
        <w:t>This program submits your 1099’s for printing at the ITC.</w:t>
      </w:r>
      <w:r w:rsidRPr="00DA2463">
        <w:t xml:space="preserve"> </w:t>
      </w:r>
      <w:r>
        <w:t>After giving this command,</w:t>
      </w:r>
    </w:p>
    <w:p w:rsidR="0011135E" w:rsidRDefault="0011135E" w:rsidP="0056095A">
      <w:pPr>
        <w:ind w:left="1800"/>
        <w:rPr>
          <w:b/>
        </w:rPr>
      </w:pPr>
    </w:p>
    <w:p w:rsidR="0056095A" w:rsidRPr="002402AD" w:rsidRDefault="0056095A" w:rsidP="00B066B6">
      <w:pPr>
        <w:ind w:firstLine="720"/>
        <w:rPr>
          <w:sz w:val="32"/>
          <w:szCs w:val="32"/>
        </w:rPr>
      </w:pPr>
      <w:r w:rsidRPr="002402AD">
        <w:rPr>
          <w:color w:val="FF0000"/>
        </w:rPr>
        <w:t xml:space="preserve"> </w:t>
      </w:r>
      <w:r w:rsidRPr="002402AD">
        <w:rPr>
          <w:b/>
          <w:color w:val="FF0000"/>
          <w:sz w:val="32"/>
          <w:szCs w:val="32"/>
          <w:u w:val="single"/>
        </w:rPr>
        <w:t>WAIT</w:t>
      </w:r>
      <w:r w:rsidRPr="002402AD">
        <w:rPr>
          <w:color w:val="FF0000"/>
          <w:sz w:val="32"/>
          <w:szCs w:val="32"/>
        </w:rPr>
        <w:t xml:space="preserve"> </w:t>
      </w:r>
      <w:r w:rsidRPr="002402AD">
        <w:rPr>
          <w:sz w:val="32"/>
          <w:szCs w:val="32"/>
        </w:rPr>
        <w:t>for a mail message!</w:t>
      </w:r>
    </w:p>
    <w:p w:rsidR="0056095A" w:rsidRDefault="0056095A" w:rsidP="0056095A">
      <w:pPr>
        <w:ind w:left="1350"/>
      </w:pPr>
    </w:p>
    <w:p w:rsidR="0056095A" w:rsidRDefault="0056095A" w:rsidP="00DA2463">
      <w:pPr>
        <w:ind w:left="360" w:firstLine="60"/>
      </w:pPr>
      <w:r w:rsidRPr="00DA2463">
        <w:rPr>
          <w:b/>
        </w:rPr>
        <w:t>Read</w:t>
      </w:r>
      <w:r>
        <w:t xml:space="preserve"> the mail message.  If the mail message tells</w:t>
      </w:r>
      <w:r w:rsidR="00420DBB">
        <w:t xml:space="preserve"> you that you may proceed then</w:t>
      </w:r>
      <w:r>
        <w:t>, you may go to the next step.</w:t>
      </w:r>
    </w:p>
    <w:p w:rsidR="00CB09F0" w:rsidRDefault="00CB09F0" w:rsidP="00326C16"/>
    <w:p w:rsidR="00326C16" w:rsidRDefault="000421D5" w:rsidP="00326C16">
      <w:pPr>
        <w:pStyle w:val="ListParagraph"/>
        <w:numPr>
          <w:ilvl w:val="0"/>
          <w:numId w:val="24"/>
        </w:numPr>
      </w:pPr>
      <w:r w:rsidRPr="000421D5">
        <w:t>If you want NOACSC to submit the fi</w:t>
      </w:r>
      <w:r w:rsidR="00CB09F0">
        <w:t xml:space="preserve">le to SSA, please send </w:t>
      </w:r>
      <w:r w:rsidR="00326C16">
        <w:t xml:space="preserve">an </w:t>
      </w:r>
      <w:r w:rsidR="00CB09F0">
        <w:t xml:space="preserve">email to </w:t>
      </w:r>
      <w:hyperlink r:id="rId11" w:history="1">
        <w:r w:rsidR="00326C16" w:rsidRPr="00A006A5">
          <w:rPr>
            <w:rStyle w:val="Hyperlink"/>
          </w:rPr>
          <w:t>usas_liaisons@NOACSC.ORG</w:t>
        </w:r>
      </w:hyperlink>
      <w:r w:rsidR="00326C16">
        <w:t xml:space="preserve"> .</w:t>
      </w:r>
      <w:r w:rsidR="00326C16" w:rsidRPr="00326C16">
        <w:t xml:space="preserve"> </w:t>
      </w:r>
      <w:r w:rsidR="00326C16">
        <w:t xml:space="preserve"> We will submit your 1099 information to the SSA office using electronic media, if you wish.  However</w:t>
      </w:r>
      <w:r w:rsidR="00326C16" w:rsidRPr="00326C16">
        <w:rPr>
          <w:b/>
        </w:rPr>
        <w:t>, if you have 250 or more 1099’s, we must submit for you!</w:t>
      </w:r>
      <w:r w:rsidR="00326C16" w:rsidRPr="000421D5">
        <w:t xml:space="preserve">  </w:t>
      </w:r>
    </w:p>
    <w:p w:rsidR="00AD69EE" w:rsidRDefault="00AD69EE" w:rsidP="00326C16">
      <w:pPr>
        <w:ind w:left="720"/>
      </w:pPr>
    </w:p>
    <w:p w:rsidR="00D94648" w:rsidRDefault="00D94648" w:rsidP="00CB09F0">
      <w:pPr>
        <w:jc w:val="center"/>
        <w:rPr>
          <w:b/>
          <w:sz w:val="32"/>
          <w:u w:val="single"/>
        </w:rPr>
      </w:pPr>
    </w:p>
    <w:p w:rsidR="00CB09F0" w:rsidRDefault="00CB09F0" w:rsidP="00CB09F0">
      <w:pPr>
        <w:jc w:val="center"/>
        <w:rPr>
          <w:b/>
          <w:sz w:val="32"/>
          <w:u w:val="single"/>
        </w:rPr>
      </w:pPr>
      <w:r w:rsidRPr="00187B95">
        <w:rPr>
          <w:b/>
          <w:sz w:val="32"/>
          <w:u w:val="single"/>
        </w:rPr>
        <w:t>1099</w:t>
      </w:r>
      <w:r>
        <w:rPr>
          <w:b/>
          <w:sz w:val="32"/>
          <w:u w:val="single"/>
        </w:rPr>
        <w:t xml:space="preserve"> Frequently Asked Questions</w:t>
      </w:r>
    </w:p>
    <w:p w:rsidR="00CB09F0" w:rsidRDefault="00CB09F0" w:rsidP="00CB09F0">
      <w:pPr>
        <w:jc w:val="center"/>
        <w:rPr>
          <w:b/>
          <w:sz w:val="32"/>
          <w:u w:val="single"/>
        </w:rPr>
      </w:pPr>
    </w:p>
    <w:p w:rsidR="00CB09F0" w:rsidRDefault="000F290D" w:rsidP="00420DBB">
      <w:pPr>
        <w:ind w:left="720" w:hanging="720"/>
      </w:pPr>
      <w:r w:rsidRPr="000F290D">
        <w:rPr>
          <w:b/>
        </w:rPr>
        <w:t>Q</w:t>
      </w:r>
      <w:r>
        <w:t>.</w:t>
      </w:r>
      <w:r>
        <w:tab/>
      </w:r>
      <w:r w:rsidR="00CB09F0">
        <w:t xml:space="preserve">I’m not ready to run </w:t>
      </w:r>
      <w:r w:rsidR="00420DBB">
        <w:t xml:space="preserve">the </w:t>
      </w:r>
      <w:r w:rsidR="00CB09F0">
        <w:t>F1099 program yet.  Can I still close for the calendar year?</w:t>
      </w:r>
    </w:p>
    <w:p w:rsidR="000F290D" w:rsidRDefault="000F290D" w:rsidP="000F290D"/>
    <w:p w:rsidR="00CB09F0" w:rsidRDefault="000F290D" w:rsidP="000F290D">
      <w:pPr>
        <w:ind w:left="720" w:hanging="720"/>
      </w:pPr>
      <w:r w:rsidRPr="000F290D">
        <w:rPr>
          <w:b/>
        </w:rPr>
        <w:t>A</w:t>
      </w:r>
      <w:r>
        <w:t>.</w:t>
      </w:r>
      <w:r>
        <w:tab/>
        <w:t>F1099 must be run from files which contain the correct Calendar YTD totals, thus it must be run prior to running calendar year-end ADJUST.</w:t>
      </w:r>
    </w:p>
    <w:p w:rsidR="000F290D" w:rsidRDefault="000F290D" w:rsidP="000F290D">
      <w:pPr>
        <w:ind w:left="720" w:hanging="720"/>
      </w:pPr>
    </w:p>
    <w:p w:rsidR="000F290D" w:rsidRDefault="000F290D" w:rsidP="000F290D">
      <w:pPr>
        <w:ind w:left="720" w:hanging="720"/>
      </w:pPr>
      <w:r w:rsidRPr="000F290D">
        <w:rPr>
          <w:b/>
        </w:rPr>
        <w:t>Q</w:t>
      </w:r>
      <w:r>
        <w:t>.</w:t>
      </w:r>
      <w:r>
        <w:tab/>
        <w:t>I forgot to report a 1099 vendor.</w:t>
      </w:r>
    </w:p>
    <w:p w:rsidR="000F290D" w:rsidRDefault="000F290D" w:rsidP="000F290D">
      <w:pPr>
        <w:ind w:left="720" w:hanging="720"/>
      </w:pPr>
    </w:p>
    <w:p w:rsidR="000F290D" w:rsidRDefault="000F290D" w:rsidP="000F290D">
      <w:pPr>
        <w:ind w:left="720" w:hanging="720"/>
      </w:pPr>
      <w:r w:rsidRPr="000F290D">
        <w:rPr>
          <w:b/>
        </w:rPr>
        <w:t>A</w:t>
      </w:r>
      <w:r>
        <w:t>.</w:t>
      </w:r>
      <w:r>
        <w:tab/>
      </w:r>
      <w:r w:rsidRPr="00DD45D2">
        <w:rPr>
          <w:b/>
          <w:i/>
        </w:rPr>
        <w:t>If NOACSC has not sent the tape to the IRS yet</w:t>
      </w:r>
      <w:r>
        <w:t xml:space="preserve">, we could access the </w:t>
      </w:r>
      <w:r w:rsidR="00736866">
        <w:t xml:space="preserve">backup </w:t>
      </w:r>
      <w:r>
        <w:t>files to correctly code the vendor and re-run the F1099 program for you, in order to get the vendor onto the tape file.  You will receive a new F1099 report and the 1099 forms can either be reprinted, or you can hand-type the additional 1099 form.</w:t>
      </w:r>
    </w:p>
    <w:p w:rsidR="000F290D" w:rsidRDefault="000F290D" w:rsidP="000F290D">
      <w:pPr>
        <w:ind w:left="720" w:hanging="720"/>
      </w:pPr>
    </w:p>
    <w:p w:rsidR="000F290D" w:rsidRDefault="000F290D" w:rsidP="000F290D">
      <w:pPr>
        <w:ind w:left="720" w:hanging="720"/>
      </w:pPr>
      <w:r w:rsidRPr="000F290D">
        <w:rPr>
          <w:b/>
        </w:rPr>
        <w:t>Q</w:t>
      </w:r>
      <w:r>
        <w:t>.</w:t>
      </w:r>
      <w:r>
        <w:tab/>
        <w:t>I made a reporting mistake on one of my 1099 vendors.  Is it too late to correct it?</w:t>
      </w:r>
    </w:p>
    <w:p w:rsidR="000F290D" w:rsidRDefault="000F290D" w:rsidP="000F290D">
      <w:pPr>
        <w:ind w:left="720" w:hanging="720"/>
      </w:pPr>
    </w:p>
    <w:p w:rsidR="000F290D" w:rsidRDefault="000F290D" w:rsidP="000F290D">
      <w:pPr>
        <w:ind w:left="720" w:hanging="720"/>
      </w:pPr>
      <w:r w:rsidRPr="000F290D">
        <w:rPr>
          <w:b/>
        </w:rPr>
        <w:t>A</w:t>
      </w:r>
      <w:r>
        <w:t>.</w:t>
      </w:r>
      <w:r>
        <w:tab/>
        <w:t>This is basically the same situation as above.  If however the tape file has already been submitted, you will need to see the 1099 General instructions for details on exactly how to fill out and file a correction form.</w:t>
      </w:r>
    </w:p>
    <w:p w:rsidR="000F290D" w:rsidRDefault="000F290D" w:rsidP="000F290D">
      <w:pPr>
        <w:ind w:left="720" w:hanging="720"/>
      </w:pPr>
    </w:p>
    <w:p w:rsidR="000F290D" w:rsidRDefault="000F290D" w:rsidP="000F290D">
      <w:pPr>
        <w:ind w:left="720" w:hanging="720"/>
      </w:pPr>
      <w:r w:rsidRPr="000F290D">
        <w:rPr>
          <w:b/>
        </w:rPr>
        <w:t>Q</w:t>
      </w:r>
      <w:r>
        <w:t>.</w:t>
      </w:r>
      <w:r>
        <w:tab/>
        <w:t>How do I change the amount reported for a 1099 vendor?</w:t>
      </w:r>
    </w:p>
    <w:p w:rsidR="000F290D" w:rsidRDefault="000F290D" w:rsidP="000F290D">
      <w:pPr>
        <w:ind w:left="720" w:hanging="720"/>
      </w:pPr>
    </w:p>
    <w:p w:rsidR="000F290D" w:rsidRDefault="000F290D" w:rsidP="000F290D">
      <w:pPr>
        <w:ind w:left="720" w:hanging="720"/>
      </w:pPr>
      <w:r w:rsidRPr="000F290D">
        <w:rPr>
          <w:b/>
        </w:rPr>
        <w:t>A</w:t>
      </w:r>
      <w:r>
        <w:t>.</w:t>
      </w:r>
      <w:r>
        <w:tab/>
        <w:t>Same answer as above.</w:t>
      </w:r>
    </w:p>
    <w:p w:rsidR="000F290D" w:rsidRDefault="000F290D" w:rsidP="000F290D">
      <w:pPr>
        <w:ind w:left="720" w:hanging="720"/>
      </w:pPr>
    </w:p>
    <w:p w:rsidR="000F290D" w:rsidRDefault="000F290D" w:rsidP="000F290D">
      <w:pPr>
        <w:ind w:left="720" w:hanging="720"/>
      </w:pPr>
      <w:r w:rsidRPr="000F290D">
        <w:rPr>
          <w:b/>
        </w:rPr>
        <w:t>Q</w:t>
      </w:r>
      <w:r>
        <w:t>.</w:t>
      </w:r>
      <w:r>
        <w:tab/>
        <w:t>Do I need to report 1099’s to the state?</w:t>
      </w:r>
    </w:p>
    <w:p w:rsidR="000F290D" w:rsidRDefault="000F290D" w:rsidP="000F290D">
      <w:pPr>
        <w:ind w:left="720" w:hanging="720"/>
      </w:pPr>
    </w:p>
    <w:p w:rsidR="000F290D" w:rsidRDefault="000F290D" w:rsidP="000F290D">
      <w:pPr>
        <w:ind w:left="720" w:hanging="720"/>
      </w:pPr>
      <w:r w:rsidRPr="000F290D">
        <w:rPr>
          <w:b/>
        </w:rPr>
        <w:t>A</w:t>
      </w:r>
      <w:r>
        <w:t>.</w:t>
      </w:r>
      <w:r>
        <w:tab/>
        <w:t xml:space="preserve">No, </w:t>
      </w:r>
      <w:smartTag w:uri="urn:schemas-microsoft-com:office:smarttags" w:element="place">
        <w:smartTag w:uri="urn:schemas-microsoft-com:office:smarttags" w:element="State">
          <w:r>
            <w:t>Ohio</w:t>
          </w:r>
        </w:smartTag>
      </w:smartTag>
      <w:r>
        <w:t xml:space="preserve"> does not require 1099 reporting.</w:t>
      </w:r>
    </w:p>
    <w:p w:rsidR="000F290D" w:rsidRDefault="000F290D" w:rsidP="000F290D">
      <w:pPr>
        <w:ind w:left="720" w:hanging="720"/>
      </w:pPr>
    </w:p>
    <w:p w:rsidR="000F290D" w:rsidRDefault="000F290D" w:rsidP="000F290D">
      <w:pPr>
        <w:ind w:left="720" w:hanging="720"/>
      </w:pPr>
      <w:r w:rsidRPr="000F290D">
        <w:rPr>
          <w:b/>
        </w:rPr>
        <w:t>Q</w:t>
      </w:r>
      <w:r>
        <w:t>.</w:t>
      </w:r>
      <w:r>
        <w:tab/>
        <w:t>I can’t get the tax ID number for a 1099 vendor!</w:t>
      </w:r>
    </w:p>
    <w:p w:rsidR="000F290D" w:rsidRDefault="000F290D" w:rsidP="000F290D">
      <w:pPr>
        <w:ind w:left="720" w:hanging="720"/>
      </w:pPr>
    </w:p>
    <w:p w:rsidR="000F290D" w:rsidRDefault="000F290D" w:rsidP="000F290D">
      <w:pPr>
        <w:ind w:left="720" w:hanging="720"/>
      </w:pPr>
      <w:r w:rsidRPr="000F290D">
        <w:rPr>
          <w:b/>
        </w:rPr>
        <w:t>A</w:t>
      </w:r>
      <w:r>
        <w:t>.</w:t>
      </w:r>
      <w:r>
        <w:tab/>
        <w:t>Reporting a 1099 without a tax identification number may cause the district to get penalties.  The F1099 program will allow you to bypass these vendors if they choose to do so.  Correct procedures for handling this situation, including initiating backup withholding, are described in the 1099 General instructions.</w:t>
      </w:r>
    </w:p>
    <w:p w:rsidR="000F290D" w:rsidRDefault="000F290D" w:rsidP="000F290D">
      <w:pPr>
        <w:ind w:left="720" w:hanging="720"/>
      </w:pPr>
    </w:p>
    <w:p w:rsidR="000F290D" w:rsidRDefault="000F290D" w:rsidP="000F290D">
      <w:pPr>
        <w:ind w:left="720" w:hanging="720"/>
      </w:pPr>
      <w:r w:rsidRPr="000F290D">
        <w:rPr>
          <w:b/>
        </w:rPr>
        <w:t>Q</w:t>
      </w:r>
      <w:r>
        <w:t>.</w:t>
      </w:r>
      <w:r>
        <w:tab/>
        <w:t>Deceased employees, medical waivers, etc. – how are they reported?</w:t>
      </w:r>
    </w:p>
    <w:p w:rsidR="000F290D" w:rsidRDefault="000F290D" w:rsidP="000F290D">
      <w:pPr>
        <w:ind w:left="720" w:hanging="720"/>
      </w:pPr>
    </w:p>
    <w:p w:rsidR="000F290D" w:rsidRDefault="000F290D" w:rsidP="000F290D">
      <w:pPr>
        <w:ind w:left="720" w:hanging="720"/>
      </w:pPr>
      <w:r w:rsidRPr="000F290D">
        <w:rPr>
          <w:b/>
        </w:rPr>
        <w:t>A</w:t>
      </w:r>
      <w:r>
        <w:t>.</w:t>
      </w:r>
      <w:r>
        <w:tab/>
        <w:t>Check the 1099 instructions for any specific details on who/how to report.  Any questions along these lines not answered by the instructions should be referred to IRS.</w:t>
      </w:r>
    </w:p>
    <w:p w:rsidR="00B2239A" w:rsidRDefault="00B2239A" w:rsidP="000F290D">
      <w:pPr>
        <w:ind w:left="720" w:hanging="720"/>
      </w:pPr>
    </w:p>
    <w:p w:rsidR="00CC5291" w:rsidRPr="002402AD" w:rsidRDefault="00DA2463" w:rsidP="002402AD">
      <w:pPr>
        <w:ind w:left="720" w:hanging="720"/>
        <w:jc w:val="center"/>
        <w:rPr>
          <w:b/>
          <w:sz w:val="28"/>
          <w:szCs w:val="28"/>
        </w:rPr>
      </w:pPr>
      <w:r>
        <w:rPr>
          <w:b/>
          <w:sz w:val="28"/>
          <w:szCs w:val="28"/>
        </w:rPr>
        <w:t xml:space="preserve">Please remember Wednesday, </w:t>
      </w:r>
      <w:r w:rsidR="002402AD" w:rsidRPr="002402AD">
        <w:rPr>
          <w:b/>
          <w:sz w:val="28"/>
          <w:szCs w:val="28"/>
        </w:rPr>
        <w:t>January 18, 2017 deadline for 1099’s!</w:t>
      </w:r>
    </w:p>
    <w:p w:rsidR="00AD69EE" w:rsidRDefault="00AD69EE" w:rsidP="000F290D">
      <w:pPr>
        <w:ind w:left="720" w:hanging="720"/>
      </w:pPr>
    </w:p>
    <w:p w:rsidR="00AD69EE" w:rsidRDefault="00AD69EE" w:rsidP="000F290D">
      <w:pPr>
        <w:ind w:left="720" w:hanging="720"/>
      </w:pPr>
    </w:p>
    <w:p w:rsidR="00AD69EE" w:rsidRDefault="00AD69EE" w:rsidP="000F290D">
      <w:pPr>
        <w:ind w:left="720" w:hanging="720"/>
      </w:pPr>
    </w:p>
    <w:p w:rsidR="00B2239A" w:rsidRDefault="00B2239A" w:rsidP="00B2239A">
      <w:pPr>
        <w:jc w:val="center"/>
        <w:rPr>
          <w:b/>
          <w:sz w:val="32"/>
          <w:u w:val="single"/>
        </w:rPr>
      </w:pPr>
      <w:r>
        <w:rPr>
          <w:b/>
          <w:sz w:val="32"/>
          <w:u w:val="single"/>
        </w:rPr>
        <w:t>Regular Monthly Closeout Procedures</w:t>
      </w:r>
    </w:p>
    <w:p w:rsidR="00004239" w:rsidRDefault="00004239" w:rsidP="00004239"/>
    <w:p w:rsidR="00004239" w:rsidRDefault="00004239" w:rsidP="00004239">
      <w:r>
        <w:t>Date/Time</w:t>
      </w:r>
    </w:p>
    <w:p w:rsidR="00101F73" w:rsidRDefault="00101F73" w:rsidP="00691CB0">
      <w:pPr>
        <w:pStyle w:val="ListParagraph"/>
        <w:numPr>
          <w:ilvl w:val="0"/>
          <w:numId w:val="24"/>
        </w:numPr>
      </w:pPr>
      <w:r>
        <w:t>Enter all transactions for the current month.</w:t>
      </w:r>
    </w:p>
    <w:p w:rsidR="00101F73" w:rsidRDefault="00101F73"/>
    <w:p w:rsidR="00B066B6" w:rsidRDefault="00EE60ED" w:rsidP="00B066B6">
      <w:pPr>
        <w:ind w:left="360"/>
      </w:pPr>
      <w:r>
        <w:t>R</w:t>
      </w:r>
      <w:r w:rsidR="00101F73">
        <w:t>econcile USAS records with your bank(s).  (The following ar</w:t>
      </w:r>
      <w:r w:rsidR="00F00741">
        <w:t xml:space="preserve">e recommended </w:t>
      </w:r>
      <w:r w:rsidR="00101F73">
        <w:t>procedures as outlined by the SSDT.  You may use your own monthly reconciling procedures or use the ones below.)</w:t>
      </w:r>
    </w:p>
    <w:p w:rsidR="00B066B6" w:rsidRDefault="00101F73" w:rsidP="00B066B6">
      <w:pPr>
        <w:pStyle w:val="ListParagraph"/>
        <w:numPr>
          <w:ilvl w:val="0"/>
          <w:numId w:val="18"/>
        </w:numPr>
      </w:pPr>
      <w:r>
        <w:t>Perform the Bank Reconciliation Procedure described in the "Useful Procedures" sec</w:t>
      </w:r>
      <w:r w:rsidR="00060A64">
        <w:t xml:space="preserve">tion of the </w:t>
      </w:r>
      <w:r>
        <w:t>USAS User Manual.</w:t>
      </w:r>
    </w:p>
    <w:p w:rsidR="00B066B6" w:rsidRDefault="00B066B6" w:rsidP="00B066B6">
      <w:pPr>
        <w:pStyle w:val="ListParagraph"/>
        <w:ind w:left="2160"/>
      </w:pPr>
    </w:p>
    <w:p w:rsidR="00B066B6" w:rsidRDefault="00101F73" w:rsidP="00B066B6">
      <w:pPr>
        <w:pStyle w:val="ListParagraph"/>
        <w:numPr>
          <w:ilvl w:val="0"/>
          <w:numId w:val="18"/>
        </w:numPr>
      </w:pPr>
      <w:r>
        <w:t xml:space="preserve">Generate Cash Reconciliation using the cash reconciliation (option 1) of the </w:t>
      </w:r>
      <w:r w:rsidR="00BF4834" w:rsidRPr="00B066B6">
        <w:rPr>
          <w:b/>
        </w:rPr>
        <w:t>USAS_ANN USAEMSEDT</w:t>
      </w:r>
      <w:r w:rsidRPr="00B066B6">
        <w:rPr>
          <w:b/>
        </w:rPr>
        <w:t xml:space="preserve"> </w:t>
      </w:r>
      <w:r w:rsidR="00060A64">
        <w:t>pro</w:t>
      </w:r>
      <w:r w:rsidR="0010284B">
        <w:t xml:space="preserve">gram, </w:t>
      </w:r>
      <w:r w:rsidR="00A87BBE" w:rsidRPr="00B066B6">
        <w:rPr>
          <w:b/>
        </w:rPr>
        <w:t>FINSUMM</w:t>
      </w:r>
      <w:r>
        <w:t xml:space="preserve">, </w:t>
      </w:r>
      <w:r w:rsidRPr="00B066B6">
        <w:rPr>
          <w:b/>
        </w:rPr>
        <w:t xml:space="preserve">PODETL </w:t>
      </w:r>
      <w:r>
        <w:t xml:space="preserve">(Outstanding PO’s) and </w:t>
      </w:r>
      <w:r w:rsidRPr="00B066B6">
        <w:rPr>
          <w:b/>
        </w:rPr>
        <w:t>BALCHK</w:t>
      </w:r>
      <w:r>
        <w:t xml:space="preserve"> Reports.</w:t>
      </w:r>
    </w:p>
    <w:p w:rsidR="00B066B6" w:rsidRDefault="00B066B6" w:rsidP="00B066B6">
      <w:pPr>
        <w:pStyle w:val="ListParagraph"/>
      </w:pPr>
    </w:p>
    <w:p w:rsidR="00B066B6" w:rsidRDefault="00101F73" w:rsidP="00B066B6">
      <w:pPr>
        <w:pStyle w:val="ListParagraph"/>
        <w:numPr>
          <w:ilvl w:val="0"/>
          <w:numId w:val="18"/>
        </w:numPr>
      </w:pPr>
      <w:r>
        <w:t xml:space="preserve">Examine the MTD, YTD, and FYTD Expenditure lines on the </w:t>
      </w:r>
      <w:r w:rsidRPr="00B066B6">
        <w:rPr>
          <w:b/>
        </w:rPr>
        <w:t xml:space="preserve">BALCHK </w:t>
      </w:r>
      <w:r w:rsidR="00060A64">
        <w:t>report. The</w:t>
      </w:r>
      <w:r w:rsidR="00A87BBE">
        <w:t xml:space="preserve"> </w:t>
      </w:r>
      <w:r>
        <w:t>dollar amounts for cash, budget, and appropriation accounts should be identical for each line on the report.</w:t>
      </w:r>
    </w:p>
    <w:p w:rsidR="00B066B6" w:rsidRDefault="00B066B6" w:rsidP="00B066B6">
      <w:pPr>
        <w:pStyle w:val="ListParagraph"/>
      </w:pPr>
    </w:p>
    <w:p w:rsidR="00B066B6" w:rsidRDefault="00101F73" w:rsidP="00B066B6">
      <w:pPr>
        <w:pStyle w:val="ListParagraph"/>
        <w:numPr>
          <w:ilvl w:val="0"/>
          <w:numId w:val="18"/>
        </w:numPr>
      </w:pPr>
      <w:r>
        <w:t xml:space="preserve">Examine the MTD, YTD, and FYTD Revenue lines on the </w:t>
      </w:r>
      <w:r w:rsidRPr="00B066B6">
        <w:rPr>
          <w:b/>
        </w:rPr>
        <w:t>BALCHK</w:t>
      </w:r>
      <w:r>
        <w:t xml:space="preserve"> report. The dollar</w:t>
      </w:r>
      <w:r w:rsidR="0010284B">
        <w:t xml:space="preserve"> </w:t>
      </w:r>
      <w:r>
        <w:t>amounts for cash and revenue accounts should be identical for each line on the report.</w:t>
      </w:r>
    </w:p>
    <w:p w:rsidR="00B066B6" w:rsidRDefault="00B066B6" w:rsidP="00B066B6">
      <w:pPr>
        <w:pStyle w:val="ListParagraph"/>
      </w:pPr>
    </w:p>
    <w:p w:rsidR="00B066B6" w:rsidRDefault="00101F73" w:rsidP="00B066B6">
      <w:pPr>
        <w:pStyle w:val="ListParagraph"/>
        <w:numPr>
          <w:ilvl w:val="0"/>
          <w:numId w:val="18"/>
        </w:numPr>
      </w:pPr>
      <w:r>
        <w:t>Compare Current Encumbered totals from the</w:t>
      </w:r>
      <w:r w:rsidRPr="00B066B6">
        <w:rPr>
          <w:b/>
        </w:rPr>
        <w:t xml:space="preserve"> BALCHK</w:t>
      </w:r>
      <w:r>
        <w:t xml:space="preserve"> and </w:t>
      </w:r>
      <w:r w:rsidRPr="00B066B6">
        <w:rPr>
          <w:b/>
        </w:rPr>
        <w:t>PODETL</w:t>
      </w:r>
      <w:r>
        <w:t xml:space="preserve"> reports. They</w:t>
      </w:r>
      <w:r w:rsidR="00060A64">
        <w:t xml:space="preserve"> </w:t>
      </w:r>
      <w:r>
        <w:t xml:space="preserve">should be identical. If they are not, execute the program </w:t>
      </w:r>
      <w:r w:rsidRPr="00B066B6">
        <w:rPr>
          <w:b/>
        </w:rPr>
        <w:t>FIXENC</w:t>
      </w:r>
      <w:r>
        <w:t xml:space="preserve"> to correct and then</w:t>
      </w:r>
      <w:r w:rsidR="00060A64">
        <w:t xml:space="preserve"> regener</w:t>
      </w:r>
      <w:r>
        <w:t xml:space="preserve">ate </w:t>
      </w:r>
      <w:r w:rsidRPr="00B066B6">
        <w:rPr>
          <w:b/>
        </w:rPr>
        <w:t>BALCHK</w:t>
      </w:r>
      <w:r>
        <w:t xml:space="preserve"> and compare totals. If the totals still do not balance contact </w:t>
      </w:r>
      <w:r w:rsidR="002D0222">
        <w:t xml:space="preserve">NOACSC for </w:t>
      </w:r>
      <w:r>
        <w:t>assistance.</w:t>
      </w:r>
    </w:p>
    <w:p w:rsidR="00B066B6" w:rsidRDefault="00B066B6" w:rsidP="00B066B6">
      <w:pPr>
        <w:pStyle w:val="ListParagraph"/>
      </w:pPr>
    </w:p>
    <w:p w:rsidR="00B066B6" w:rsidRDefault="0010284B" w:rsidP="00B066B6">
      <w:pPr>
        <w:pStyle w:val="ListParagraph"/>
        <w:numPr>
          <w:ilvl w:val="0"/>
          <w:numId w:val="18"/>
        </w:numPr>
      </w:pPr>
      <w:r>
        <w:t xml:space="preserve">Run </w:t>
      </w:r>
      <w:r w:rsidRPr="00B066B6">
        <w:rPr>
          <w:b/>
        </w:rPr>
        <w:t>FINSUMM</w:t>
      </w:r>
      <w:r>
        <w:t xml:space="preserve">, selecting “Y” to “Generate </w:t>
      </w:r>
      <w:r w:rsidRPr="00B066B6">
        <w:rPr>
          <w:b/>
        </w:rPr>
        <w:t>FINDET</w:t>
      </w:r>
      <w:r>
        <w:t xml:space="preserve"> report for comparison” option.  This will cause the </w:t>
      </w:r>
      <w:r w:rsidRPr="00B066B6">
        <w:rPr>
          <w:b/>
        </w:rPr>
        <w:t xml:space="preserve">FINDET </w:t>
      </w:r>
      <w:r>
        <w:t xml:space="preserve">report to be generated with identical selection criteria as the </w:t>
      </w:r>
      <w:r w:rsidRPr="00B066B6">
        <w:rPr>
          <w:b/>
        </w:rPr>
        <w:t>FINSUMM</w:t>
      </w:r>
      <w:r>
        <w:t xml:space="preserve"> and will determine if it balances with </w:t>
      </w:r>
      <w:r w:rsidRPr="00B066B6">
        <w:rPr>
          <w:b/>
        </w:rPr>
        <w:t>FINSUMM</w:t>
      </w:r>
      <w:r>
        <w:t xml:space="preserve">.  The total will display on the </w:t>
      </w:r>
      <w:r w:rsidR="00EE60ED">
        <w:t>screen</w:t>
      </w:r>
      <w:r>
        <w:t>.</w:t>
      </w:r>
      <w:r w:rsidR="002B75A0">
        <w:t xml:space="preserve">  Compare the total from </w:t>
      </w:r>
      <w:r w:rsidR="002B75A0" w:rsidRPr="00B066B6">
        <w:rPr>
          <w:b/>
        </w:rPr>
        <w:t>FINDET</w:t>
      </w:r>
      <w:r w:rsidR="002B75A0">
        <w:t xml:space="preserve"> and </w:t>
      </w:r>
      <w:r w:rsidR="002B75A0" w:rsidRPr="00B066B6">
        <w:rPr>
          <w:b/>
        </w:rPr>
        <w:t xml:space="preserve">FINSUMM.  </w:t>
      </w:r>
      <w:r w:rsidR="002B75A0">
        <w:t>They should be identical.</w:t>
      </w:r>
    </w:p>
    <w:p w:rsidR="00B066B6" w:rsidRDefault="00B066B6" w:rsidP="00B066B6">
      <w:pPr>
        <w:pStyle w:val="ListParagraph"/>
      </w:pPr>
    </w:p>
    <w:p w:rsidR="002B75A0" w:rsidRDefault="002B75A0" w:rsidP="00B066B6">
      <w:pPr>
        <w:pStyle w:val="ListParagraph"/>
        <w:numPr>
          <w:ilvl w:val="0"/>
          <w:numId w:val="18"/>
        </w:numPr>
      </w:pPr>
      <w:r>
        <w:t>If all the above steps are performed and totals all agree, you are in balance and may proceed.</w:t>
      </w:r>
    </w:p>
    <w:p w:rsidR="00101F73" w:rsidRDefault="00101F73"/>
    <w:p w:rsidR="00834354" w:rsidRDefault="00834354" w:rsidP="00004239"/>
    <w:p w:rsidR="00004239" w:rsidRDefault="00004239" w:rsidP="00004239">
      <w:r>
        <w:t>Date/Time</w:t>
      </w:r>
    </w:p>
    <w:p w:rsidR="00B066B6" w:rsidRDefault="00101F73" w:rsidP="00B066B6">
      <w:pPr>
        <w:pStyle w:val="ListParagraph"/>
        <w:numPr>
          <w:ilvl w:val="0"/>
          <w:numId w:val="24"/>
        </w:numPr>
      </w:pPr>
      <w:r>
        <w:t xml:space="preserve">If desired, run the </w:t>
      </w:r>
      <w:r w:rsidRPr="002D0222">
        <w:t xml:space="preserve">CALC </w:t>
      </w:r>
      <w:r>
        <w:t xml:space="preserve">option from the </w:t>
      </w:r>
      <w:r w:rsidRPr="00B066B6">
        <w:rPr>
          <w:b/>
        </w:rPr>
        <w:t>SM12</w:t>
      </w:r>
      <w:r w:rsidR="002B75A0" w:rsidRPr="00B066B6">
        <w:rPr>
          <w:b/>
        </w:rPr>
        <w:t xml:space="preserve"> </w:t>
      </w:r>
      <w:r w:rsidR="002B75A0">
        <w:t xml:space="preserve">program.  </w:t>
      </w:r>
      <w:r w:rsidR="00736866">
        <w:t xml:space="preserve">Print the </w:t>
      </w:r>
      <w:r>
        <w:t>resulting report.</w:t>
      </w:r>
    </w:p>
    <w:p w:rsidR="00B02CA4" w:rsidRDefault="00B02CA4" w:rsidP="00B02CA4">
      <w:pPr>
        <w:pStyle w:val="ListParagraph"/>
        <w:ind w:left="360"/>
      </w:pPr>
    </w:p>
    <w:p w:rsidR="00101F73" w:rsidRDefault="00101F73" w:rsidP="00B066B6">
      <w:pPr>
        <w:pStyle w:val="ListParagraph"/>
        <w:numPr>
          <w:ilvl w:val="0"/>
          <w:numId w:val="24"/>
        </w:numPr>
      </w:pPr>
      <w:r>
        <w:t>Generate all needed Month-End Reports</w:t>
      </w:r>
      <w:r w:rsidR="00736866">
        <w:t xml:space="preserve">. The following is a listing of </w:t>
      </w:r>
      <w:r>
        <w:t>the MINIMUM report listings recommended for retention on a monthly basis:</w:t>
      </w:r>
    </w:p>
    <w:p w:rsidR="00101F73" w:rsidRDefault="00101F73"/>
    <w:p w:rsidR="00101F73" w:rsidRPr="00736866" w:rsidRDefault="00101F73" w:rsidP="00736866">
      <w:pPr>
        <w:numPr>
          <w:ilvl w:val="0"/>
          <w:numId w:val="11"/>
        </w:numPr>
      </w:pPr>
      <w:r>
        <w:rPr>
          <w:b/>
        </w:rPr>
        <w:t>USARPT/BUDSUM</w:t>
      </w:r>
      <w:r w:rsidRPr="00736866">
        <w:rPr>
          <w:b/>
        </w:rPr>
        <w:t xml:space="preserve"> </w:t>
      </w:r>
      <w:r w:rsidRPr="00736866">
        <w:t xml:space="preserve">using YTD (or </w:t>
      </w:r>
      <w:smartTag w:uri="urn:schemas-microsoft-com:office:smarttags" w:element="place">
        <w:smartTag w:uri="urn:schemas-microsoft-com:office:smarttags" w:element="City">
          <w:r w:rsidRPr="00736866">
            <w:t>Split</w:t>
          </w:r>
        </w:smartTag>
      </w:smartTag>
      <w:r w:rsidRPr="00736866">
        <w:t>) Budget Summary-All Funds</w:t>
      </w:r>
    </w:p>
    <w:p w:rsidR="00101F73" w:rsidRDefault="00101F73" w:rsidP="00736866">
      <w:pPr>
        <w:numPr>
          <w:ilvl w:val="0"/>
          <w:numId w:val="11"/>
        </w:numPr>
      </w:pPr>
      <w:r>
        <w:rPr>
          <w:b/>
        </w:rPr>
        <w:t>USARPT/APPSUM</w:t>
      </w:r>
      <w:r>
        <w:t xml:space="preserve"> using YTD (or </w:t>
      </w:r>
      <w:smartTag w:uri="urn:schemas-microsoft-com:office:smarttags" w:element="place">
        <w:smartTag w:uri="urn:schemas-microsoft-com:office:smarttags" w:element="City">
          <w:r>
            <w:t>Split</w:t>
          </w:r>
        </w:smartTag>
      </w:smartTag>
      <w:r>
        <w:t>) Appropriation Summary-All Funds</w:t>
      </w:r>
    </w:p>
    <w:p w:rsidR="00101F73" w:rsidRDefault="00101F73" w:rsidP="00736866">
      <w:pPr>
        <w:numPr>
          <w:ilvl w:val="0"/>
          <w:numId w:val="11"/>
        </w:numPr>
      </w:pPr>
      <w:r>
        <w:rPr>
          <w:b/>
        </w:rPr>
        <w:t>USARPT/REVSUM</w:t>
      </w:r>
      <w:r>
        <w:t xml:space="preserve"> using YTD option Revenue Summary-All Funds</w:t>
      </w:r>
    </w:p>
    <w:p w:rsidR="00101F73" w:rsidRDefault="00101F73" w:rsidP="00736866">
      <w:pPr>
        <w:numPr>
          <w:ilvl w:val="0"/>
          <w:numId w:val="11"/>
        </w:numPr>
      </w:pPr>
      <w:r>
        <w:rPr>
          <w:b/>
        </w:rPr>
        <w:t>PODETL</w:t>
      </w:r>
      <w:r>
        <w:t>-</w:t>
      </w:r>
      <w:r w:rsidR="00226A4A">
        <w:t xml:space="preserve"> Detail of a</w:t>
      </w:r>
      <w:r>
        <w:t>ll Funds in Account Order</w:t>
      </w:r>
    </w:p>
    <w:p w:rsidR="00101F73" w:rsidRDefault="00F34CD2" w:rsidP="00736866">
      <w:pPr>
        <w:numPr>
          <w:ilvl w:val="0"/>
          <w:numId w:val="11"/>
        </w:numPr>
      </w:pPr>
      <w:r>
        <w:rPr>
          <w:b/>
        </w:rPr>
        <w:t>USARPT/FINDE</w:t>
      </w:r>
      <w:r w:rsidR="007D1CF4" w:rsidRPr="007D1CF4">
        <w:rPr>
          <w:b/>
        </w:rPr>
        <w:t>T</w:t>
      </w:r>
      <w:r w:rsidR="007D1CF4">
        <w:t xml:space="preserve"> and </w:t>
      </w:r>
      <w:r w:rsidR="007D1CF4" w:rsidRPr="007D1CF4">
        <w:rPr>
          <w:b/>
        </w:rPr>
        <w:t>USARPT/FINSUMM</w:t>
      </w:r>
      <w:r w:rsidR="007D1CF4">
        <w:t xml:space="preserve"> </w:t>
      </w:r>
      <w:r w:rsidR="00101F73">
        <w:t>Reports</w:t>
      </w:r>
    </w:p>
    <w:p w:rsidR="00101F73" w:rsidRDefault="00101F73" w:rsidP="00736866">
      <w:pPr>
        <w:numPr>
          <w:ilvl w:val="0"/>
          <w:numId w:val="11"/>
        </w:numPr>
      </w:pPr>
      <w:r>
        <w:rPr>
          <w:b/>
        </w:rPr>
        <w:t>RECLED</w:t>
      </w:r>
      <w:r>
        <w:t xml:space="preserve"> Reports-All Funds, All Options</w:t>
      </w:r>
    </w:p>
    <w:p w:rsidR="00101F73" w:rsidRDefault="00226A4A" w:rsidP="00736866">
      <w:pPr>
        <w:numPr>
          <w:ilvl w:val="0"/>
          <w:numId w:val="11"/>
        </w:numPr>
      </w:pPr>
      <w:r w:rsidRPr="00226A4A">
        <w:rPr>
          <w:b/>
        </w:rPr>
        <w:t>CHEKPY</w:t>
      </w:r>
      <w:r>
        <w:t xml:space="preserve"> </w:t>
      </w:r>
      <w:r w:rsidR="00101F73">
        <w:t>Detailed Check Register</w:t>
      </w:r>
      <w:r>
        <w:t xml:space="preserve"> and Outstanding Checks</w:t>
      </w:r>
      <w:r w:rsidR="00101F73">
        <w:t xml:space="preserve"> for the Month</w:t>
      </w:r>
      <w:r>
        <w:t xml:space="preserve"> </w:t>
      </w:r>
    </w:p>
    <w:p w:rsidR="00101F73" w:rsidRDefault="00226A4A" w:rsidP="00736866">
      <w:pPr>
        <w:numPr>
          <w:ilvl w:val="0"/>
          <w:numId w:val="11"/>
        </w:numPr>
      </w:pPr>
      <w:r w:rsidRPr="00226A4A">
        <w:rPr>
          <w:b/>
        </w:rPr>
        <w:t>USAEMSEDT</w:t>
      </w:r>
      <w:r>
        <w:t xml:space="preserve"> Cash Reconciliation Report </w:t>
      </w:r>
      <w:r w:rsidR="00101F73">
        <w:t xml:space="preserve"> </w:t>
      </w:r>
    </w:p>
    <w:p w:rsidR="00AD0434" w:rsidRDefault="00AD0434" w:rsidP="00AD0434"/>
    <w:p w:rsidR="007C2B23" w:rsidRDefault="007C2B23" w:rsidP="00AD0434"/>
    <w:p w:rsidR="007C2B23" w:rsidRDefault="007C2B23" w:rsidP="00AD0434"/>
    <w:p w:rsidR="007C2B23" w:rsidRDefault="007C2B23" w:rsidP="00AD0434"/>
    <w:p w:rsidR="007C2B23" w:rsidRDefault="007C2B23" w:rsidP="00AD0434"/>
    <w:p w:rsidR="00101F73" w:rsidRDefault="000702A6" w:rsidP="00A87027">
      <w:pPr>
        <w:ind w:left="1710" w:hanging="1710"/>
        <w:rPr>
          <w:b/>
        </w:rPr>
      </w:pPr>
      <w:r>
        <w:t xml:space="preserve">  </w:t>
      </w:r>
    </w:p>
    <w:p w:rsidR="000702A6" w:rsidRPr="000702A6" w:rsidRDefault="000702A6" w:rsidP="000702A6">
      <w:pPr>
        <w:pStyle w:val="ListParagraph"/>
        <w:numPr>
          <w:ilvl w:val="0"/>
          <w:numId w:val="24"/>
        </w:numPr>
      </w:pPr>
      <w:r>
        <w:lastRenderedPageBreak/>
        <w:t xml:space="preserve">Run </w:t>
      </w:r>
      <w:r w:rsidRPr="000702A6">
        <w:rPr>
          <w:b/>
        </w:rPr>
        <w:t>BWC</w:t>
      </w:r>
      <w:r w:rsidR="00EA5A10">
        <w:rPr>
          <w:b/>
        </w:rPr>
        <w:t xml:space="preserve"> (if you haven’t already run this in USPS processing)</w:t>
      </w:r>
    </w:p>
    <w:p w:rsidR="00101F73" w:rsidRDefault="00101F73">
      <w:pPr>
        <w:ind w:left="90"/>
      </w:pPr>
    </w:p>
    <w:p w:rsidR="001A588D" w:rsidRDefault="00101F73" w:rsidP="00A87027">
      <w:pPr>
        <w:tabs>
          <w:tab w:val="left" w:pos="-90"/>
        </w:tabs>
        <w:ind w:left="1710"/>
      </w:pPr>
      <w:r>
        <w:rPr>
          <w:b/>
        </w:rPr>
        <w:t>BWC</w:t>
      </w:r>
      <w:r w:rsidR="001A588D">
        <w:rPr>
          <w:b/>
        </w:rPr>
        <w:t xml:space="preserve"> </w:t>
      </w:r>
      <w:r w:rsidR="001A588D" w:rsidRPr="001A588D">
        <w:t>w</w:t>
      </w:r>
      <w:r w:rsidR="001A588D">
        <w:t>ill run the BWCRPT program twice, once for sort option FUND, SCC, FUNC, and OBJ, and again for sort option FUNC, OBJ.  This procedure will send an email message to you and USAS_LIAISONS when complete.  We will copy these reports to the web.  You may find these helpful when fi</w:t>
      </w:r>
      <w:r w:rsidR="000702A6">
        <w:t>l</w:t>
      </w:r>
      <w:r w:rsidR="001A588D">
        <w:t>ling out your Worker’s Compensation report.</w:t>
      </w:r>
    </w:p>
    <w:p w:rsidR="000702A6" w:rsidRDefault="000702A6" w:rsidP="00A87027">
      <w:pPr>
        <w:tabs>
          <w:tab w:val="left" w:pos="-90"/>
        </w:tabs>
        <w:ind w:left="1710"/>
      </w:pPr>
    </w:p>
    <w:p w:rsidR="000702A6" w:rsidRDefault="000702A6" w:rsidP="00A87027">
      <w:pPr>
        <w:tabs>
          <w:tab w:val="left" w:pos="-90"/>
        </w:tabs>
        <w:ind w:left="1710"/>
      </w:pPr>
      <w:r>
        <w:t>The output text files are:</w:t>
      </w:r>
    </w:p>
    <w:p w:rsidR="000702A6" w:rsidRDefault="000702A6" w:rsidP="00A87027">
      <w:pPr>
        <w:tabs>
          <w:tab w:val="left" w:pos="-90"/>
        </w:tabs>
        <w:ind w:left="1710"/>
      </w:pPr>
      <w:r>
        <w:tab/>
        <w:t>BWCRPT_FO.txt</w:t>
      </w:r>
    </w:p>
    <w:p w:rsidR="00691CB0" w:rsidRPr="001A588D" w:rsidRDefault="000702A6" w:rsidP="00691CB0">
      <w:pPr>
        <w:tabs>
          <w:tab w:val="left" w:pos="-90"/>
        </w:tabs>
        <w:ind w:left="1710"/>
      </w:pPr>
      <w:r>
        <w:tab/>
        <w:t>BWCRPT_FSFO.txt</w:t>
      </w:r>
    </w:p>
    <w:p w:rsidR="00101F73" w:rsidRDefault="00101F73">
      <w:pPr>
        <w:ind w:left="1440"/>
      </w:pPr>
    </w:p>
    <w:p w:rsidR="00101F73" w:rsidRDefault="00691CB0" w:rsidP="000702A6">
      <w:pPr>
        <w:pStyle w:val="ListParagraph"/>
        <w:numPr>
          <w:ilvl w:val="0"/>
          <w:numId w:val="24"/>
        </w:numPr>
      </w:pPr>
      <w:r>
        <w:t xml:space="preserve">Contact NOACSC </w:t>
      </w:r>
      <w:r w:rsidR="0094403B">
        <w:t>419-228-7417 t</w:t>
      </w:r>
      <w:r>
        <w:t xml:space="preserve">o close any hung sessions.  </w:t>
      </w:r>
      <w:r w:rsidR="00004239">
        <w:t xml:space="preserve"> </w:t>
      </w:r>
    </w:p>
    <w:p w:rsidR="00691CB0" w:rsidRDefault="00691CB0" w:rsidP="00691CB0">
      <w:pPr>
        <w:pStyle w:val="ListParagraph"/>
        <w:ind w:left="360"/>
      </w:pPr>
    </w:p>
    <w:p w:rsidR="00691CB0" w:rsidRDefault="00691CB0" w:rsidP="00691CB0">
      <w:pPr>
        <w:pStyle w:val="ListParagraph"/>
        <w:numPr>
          <w:ilvl w:val="0"/>
          <w:numId w:val="24"/>
        </w:numPr>
      </w:pPr>
      <w:r>
        <w:t xml:space="preserve">Run the program </w:t>
      </w:r>
      <w:r w:rsidRPr="000702A6">
        <w:rPr>
          <w:b/>
        </w:rPr>
        <w:t>MDADJUST</w:t>
      </w:r>
      <w:r w:rsidR="00226A4A">
        <w:t xml:space="preserve">. </w:t>
      </w:r>
      <w:r>
        <w:t xml:space="preserve">The MDADJUST program will automatically run the </w:t>
      </w:r>
      <w:r w:rsidR="007C2B23">
        <w:t>MonthlyCD</w:t>
      </w:r>
      <w:r>
        <w:t xml:space="preserve"> program and then when that is finished run the </w:t>
      </w:r>
      <w:r w:rsidR="00326C16">
        <w:t>adjust</w:t>
      </w:r>
      <w:r>
        <w:t xml:space="preserve"> program for the month.  When the procedures gets to the </w:t>
      </w:r>
      <w:r w:rsidR="00326C16">
        <w:t>adjust</w:t>
      </w:r>
      <w:r>
        <w:t xml:space="preserve"> program you need to select the “</w:t>
      </w:r>
      <w:r w:rsidRPr="000702A6">
        <w:rPr>
          <w:b/>
        </w:rPr>
        <w:t>Month End</w:t>
      </w:r>
      <w:r>
        <w:t>” option.</w:t>
      </w:r>
    </w:p>
    <w:p w:rsidR="00B2239A" w:rsidRDefault="00B2239A" w:rsidP="00A87027">
      <w:pPr>
        <w:ind w:left="1710" w:hanging="1710"/>
      </w:pPr>
    </w:p>
    <w:p w:rsidR="00004239" w:rsidRDefault="00004239" w:rsidP="00004239"/>
    <w:p w:rsidR="00234222" w:rsidRPr="000702A6" w:rsidRDefault="00234222" w:rsidP="00691CB0">
      <w:pPr>
        <w:pStyle w:val="ListParagraph"/>
        <w:numPr>
          <w:ilvl w:val="0"/>
          <w:numId w:val="24"/>
        </w:numPr>
        <w:rPr>
          <w:b/>
        </w:rPr>
      </w:pPr>
      <w:r w:rsidRPr="000702A6">
        <w:rPr>
          <w:b/>
        </w:rPr>
        <w:t>Run VENHIRE/VHRESET</w:t>
      </w:r>
    </w:p>
    <w:p w:rsidR="00234222" w:rsidRDefault="00234222" w:rsidP="00234222">
      <w:pPr>
        <w:ind w:left="90"/>
      </w:pPr>
    </w:p>
    <w:p w:rsidR="00234222" w:rsidRDefault="00234222" w:rsidP="00234222">
      <w:pPr>
        <w:tabs>
          <w:tab w:val="left" w:pos="-90"/>
        </w:tabs>
        <w:ind w:left="1710"/>
      </w:pPr>
      <w:r>
        <w:rPr>
          <w:b/>
        </w:rPr>
        <w:t>VHRESET</w:t>
      </w:r>
      <w:r>
        <w:t xml:space="preserve"> will reset all vendors flagged as “reported” back to “reportable” indicating the vendor may need to be reported again if they are paid at least $2,500 during the next calendar year.</w:t>
      </w:r>
    </w:p>
    <w:p w:rsidR="00234222" w:rsidRDefault="00234222" w:rsidP="00234222">
      <w:pPr>
        <w:tabs>
          <w:tab w:val="left" w:pos="-90"/>
        </w:tabs>
        <w:ind w:left="1710"/>
      </w:pPr>
    </w:p>
    <w:p w:rsidR="00691CB0" w:rsidRDefault="00234222" w:rsidP="00691CB0">
      <w:pPr>
        <w:tabs>
          <w:tab w:val="left" w:pos="-90"/>
        </w:tabs>
        <w:ind w:left="1710"/>
      </w:pPr>
      <w:r w:rsidRPr="00F10C1A">
        <w:rPr>
          <w:b/>
          <w:u w:val="single"/>
        </w:rPr>
        <w:t>REMINDER</w:t>
      </w:r>
      <w:r w:rsidRPr="00234222">
        <w:rPr>
          <w:b/>
        </w:rPr>
        <w:t xml:space="preserve"> </w:t>
      </w:r>
      <w:r>
        <w:t xml:space="preserve">– Districts should be running the program VENHIRE/VHREPORT option every other week or twice a month to catch any new hires that have reached the $2,500 threshold for reporting.  </w:t>
      </w:r>
    </w:p>
    <w:p w:rsidR="00A402A9" w:rsidRDefault="00A402A9" w:rsidP="00691CB0">
      <w:pPr>
        <w:tabs>
          <w:tab w:val="left" w:pos="-90"/>
        </w:tabs>
        <w:ind w:left="1710"/>
      </w:pPr>
    </w:p>
    <w:p w:rsidR="00691CB0" w:rsidRDefault="00691CB0" w:rsidP="00691CB0">
      <w:pPr>
        <w:pStyle w:val="ListParagraph"/>
        <w:numPr>
          <w:ilvl w:val="0"/>
          <w:numId w:val="24"/>
        </w:numPr>
      </w:pPr>
      <w:r>
        <w:t xml:space="preserve">Contact NOACSC </w:t>
      </w:r>
      <w:r w:rsidR="0094403B">
        <w:t>419-2</w:t>
      </w:r>
      <w:r w:rsidR="00711429">
        <w:t>2</w:t>
      </w:r>
      <w:r w:rsidR="0094403B">
        <w:t>8-7417 t</w:t>
      </w:r>
      <w:r>
        <w:t>o close any hung sessions.</w:t>
      </w:r>
    </w:p>
    <w:p w:rsidR="00234222" w:rsidRDefault="00234222" w:rsidP="00691CB0">
      <w:pPr>
        <w:tabs>
          <w:tab w:val="left" w:pos="-90"/>
        </w:tabs>
      </w:pPr>
    </w:p>
    <w:p w:rsidR="00101F73" w:rsidRDefault="00101F73" w:rsidP="000702A6">
      <w:pPr>
        <w:pStyle w:val="ListParagraph"/>
        <w:numPr>
          <w:ilvl w:val="0"/>
          <w:numId w:val="24"/>
        </w:numPr>
      </w:pPr>
      <w:r>
        <w:t xml:space="preserve">Run the </w:t>
      </w:r>
      <w:r w:rsidRPr="000702A6">
        <w:rPr>
          <w:b/>
        </w:rPr>
        <w:t>ADJUST</w:t>
      </w:r>
      <w:r>
        <w:t xml:space="preserve"> program selecting the “</w:t>
      </w:r>
      <w:r w:rsidRPr="000702A6">
        <w:rPr>
          <w:b/>
        </w:rPr>
        <w:t>Year End</w:t>
      </w:r>
      <w:r>
        <w:t xml:space="preserve">” option and run for </w:t>
      </w:r>
    </w:p>
    <w:p w:rsidR="002402AD" w:rsidRDefault="002402AD" w:rsidP="002402AD">
      <w:pPr>
        <w:pStyle w:val="ListParagraph"/>
      </w:pPr>
    </w:p>
    <w:p w:rsidR="002402AD" w:rsidRPr="002402AD" w:rsidRDefault="002402AD" w:rsidP="002402AD">
      <w:pPr>
        <w:pStyle w:val="ListParagraph"/>
        <w:ind w:left="2070"/>
        <w:rPr>
          <w:b/>
        </w:rPr>
      </w:pPr>
      <w:r>
        <w:t xml:space="preserve">  </w:t>
      </w:r>
      <w:r>
        <w:rPr>
          <w:b/>
        </w:rPr>
        <w:t>“CALENDAR”</w:t>
      </w:r>
    </w:p>
    <w:p w:rsidR="00101F73" w:rsidRDefault="00101F73">
      <w:pPr>
        <w:ind w:left="720"/>
      </w:pPr>
    </w:p>
    <w:p w:rsidR="00101F73" w:rsidRDefault="00101F73" w:rsidP="00A87027">
      <w:pPr>
        <w:numPr>
          <w:ilvl w:val="0"/>
          <w:numId w:val="20"/>
        </w:numPr>
        <w:tabs>
          <w:tab w:val="clear" w:pos="2160"/>
          <w:tab w:val="num" w:pos="2070"/>
        </w:tabs>
        <w:ind w:left="2070"/>
      </w:pPr>
      <w:r>
        <w:t xml:space="preserve">No other programs (USAS or USPS) can be used when running </w:t>
      </w:r>
      <w:r>
        <w:rPr>
          <w:b/>
        </w:rPr>
        <w:t>ADJUST</w:t>
      </w:r>
      <w:r>
        <w:t>.</w:t>
      </w:r>
    </w:p>
    <w:p w:rsidR="00F01B88" w:rsidRDefault="00F01B88" w:rsidP="00F01B88"/>
    <w:p w:rsidR="00F01B88" w:rsidRDefault="00F01B88" w:rsidP="000702A6">
      <w:pPr>
        <w:pStyle w:val="ListParagraph"/>
        <w:numPr>
          <w:ilvl w:val="0"/>
          <w:numId w:val="24"/>
        </w:numPr>
      </w:pPr>
      <w:r>
        <w:t xml:space="preserve">Run the </w:t>
      </w:r>
      <w:r w:rsidRPr="000702A6">
        <w:rPr>
          <w:b/>
        </w:rPr>
        <w:t>USERLIST</w:t>
      </w:r>
      <w:r>
        <w:t xml:space="preserve"> report program for you</w:t>
      </w:r>
      <w:r w:rsidR="00F05EF2">
        <w:t>r</w:t>
      </w:r>
      <w:r>
        <w:t xml:space="preserve"> district.</w:t>
      </w:r>
    </w:p>
    <w:p w:rsidR="00F01B88" w:rsidRDefault="00F01B88" w:rsidP="00F01B88">
      <w:pPr>
        <w:ind w:left="1800" w:hanging="1800"/>
      </w:pPr>
    </w:p>
    <w:p w:rsidR="00F01B88" w:rsidRPr="002402AD" w:rsidRDefault="00F01B88" w:rsidP="00A87027">
      <w:pPr>
        <w:ind w:left="1710" w:hanging="1710"/>
        <w:rPr>
          <w:b/>
          <w:i/>
        </w:rPr>
      </w:pPr>
      <w:r>
        <w:tab/>
      </w:r>
      <w:r w:rsidR="002402AD" w:rsidRPr="002402AD">
        <w:rPr>
          <w:b/>
          <w:i/>
        </w:rPr>
        <w:t xml:space="preserve">       </w:t>
      </w:r>
      <w:r w:rsidRPr="002402AD">
        <w:rPr>
          <w:b/>
          <w:i/>
        </w:rPr>
        <w:t xml:space="preserve">Notify </w:t>
      </w:r>
      <w:r w:rsidR="00F53FA0" w:rsidRPr="002402AD">
        <w:rPr>
          <w:b/>
          <w:i/>
        </w:rPr>
        <w:t>Jennifer Schwartz</w:t>
      </w:r>
      <w:r w:rsidRPr="002402AD">
        <w:rPr>
          <w:b/>
          <w:i/>
        </w:rPr>
        <w:t xml:space="preserve"> </w:t>
      </w:r>
      <w:r w:rsidR="0094403B">
        <w:rPr>
          <w:b/>
          <w:i/>
        </w:rPr>
        <w:t>(</w:t>
      </w:r>
      <w:hyperlink r:id="rId12" w:history="1">
        <w:r w:rsidR="009D505B" w:rsidRPr="00644848">
          <w:rPr>
            <w:rStyle w:val="Hyperlink"/>
            <w:b/>
            <w:i/>
          </w:rPr>
          <w:t>Jschwartz@noacsc.org</w:t>
        </w:r>
      </w:hyperlink>
      <w:r w:rsidR="0094403B">
        <w:rPr>
          <w:b/>
          <w:i/>
        </w:rPr>
        <w:t xml:space="preserve">) </w:t>
      </w:r>
      <w:r w:rsidRPr="002402AD">
        <w:rPr>
          <w:b/>
          <w:i/>
        </w:rPr>
        <w:t>of any usernames that should be deleted.</w:t>
      </w:r>
    </w:p>
    <w:p w:rsidR="00101F73" w:rsidRDefault="00101F73"/>
    <w:p w:rsidR="00101F73" w:rsidRDefault="00DD45D2" w:rsidP="000702A6">
      <w:pPr>
        <w:pStyle w:val="ListParagraph"/>
        <w:numPr>
          <w:ilvl w:val="0"/>
          <w:numId w:val="24"/>
        </w:numPr>
      </w:pPr>
      <w:r w:rsidRPr="00DD45D2">
        <w:rPr>
          <w:b/>
        </w:rPr>
        <w:t>CONGRATULATIONS!</w:t>
      </w:r>
      <w:r>
        <w:t xml:space="preserve">  </w:t>
      </w:r>
      <w:r w:rsidR="00101F73">
        <w:t xml:space="preserve">Begin January </w:t>
      </w:r>
      <w:r w:rsidR="00737267">
        <w:t xml:space="preserve">2017 </w:t>
      </w:r>
      <w:r w:rsidR="00101F73">
        <w:t>processing.</w:t>
      </w:r>
      <w:bookmarkStart w:id="0" w:name="_GoBack"/>
      <w:bookmarkEnd w:id="0"/>
    </w:p>
    <w:p w:rsidR="002C4DC1" w:rsidRPr="00234222" w:rsidRDefault="002C4DC1" w:rsidP="00DD45D2"/>
    <w:sectPr w:rsidR="002C4DC1" w:rsidRPr="00234222" w:rsidSect="002402AD">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F2" w:rsidRDefault="00F05EF2">
      <w:r>
        <w:separator/>
      </w:r>
    </w:p>
  </w:endnote>
  <w:endnote w:type="continuationSeparator" w:id="0">
    <w:p w:rsidR="00F05EF2" w:rsidRDefault="00F0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E879E7" w:rsidP="00DA0445">
    <w:pPr>
      <w:pStyle w:val="Footer"/>
      <w:framePr w:wrap="around" w:vAnchor="text" w:hAnchor="margin" w:xAlign="outside" w:y="1"/>
      <w:rPr>
        <w:rStyle w:val="PageNumber"/>
      </w:rPr>
    </w:pPr>
    <w:r>
      <w:rPr>
        <w:rStyle w:val="PageNumber"/>
      </w:rPr>
      <w:fldChar w:fldCharType="begin"/>
    </w:r>
    <w:r w:rsidR="00F05EF2">
      <w:rPr>
        <w:rStyle w:val="PageNumber"/>
      </w:rPr>
      <w:instrText xml:space="preserve">PAGE  </w:instrText>
    </w:r>
    <w:r>
      <w:rPr>
        <w:rStyle w:val="PageNumber"/>
      </w:rPr>
      <w:fldChar w:fldCharType="end"/>
    </w:r>
  </w:p>
  <w:p w:rsidR="00F05EF2" w:rsidRDefault="00F05EF2" w:rsidP="00DA044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E879E7" w:rsidP="00DA0445">
    <w:pPr>
      <w:pStyle w:val="Footer"/>
      <w:framePr w:wrap="around" w:vAnchor="text" w:hAnchor="margin" w:xAlign="outside" w:y="1"/>
      <w:rPr>
        <w:rStyle w:val="PageNumber"/>
      </w:rPr>
    </w:pPr>
    <w:r>
      <w:rPr>
        <w:rStyle w:val="PageNumber"/>
      </w:rPr>
      <w:fldChar w:fldCharType="begin"/>
    </w:r>
    <w:r w:rsidR="00F05EF2">
      <w:rPr>
        <w:rStyle w:val="PageNumber"/>
      </w:rPr>
      <w:instrText xml:space="preserve">PAGE  </w:instrText>
    </w:r>
    <w:r>
      <w:rPr>
        <w:rStyle w:val="PageNumber"/>
      </w:rPr>
      <w:fldChar w:fldCharType="separate"/>
    </w:r>
    <w:r w:rsidR="00DD45D2">
      <w:rPr>
        <w:rStyle w:val="PageNumber"/>
        <w:noProof/>
      </w:rPr>
      <w:t>4</w:t>
    </w:r>
    <w:r>
      <w:rPr>
        <w:rStyle w:val="PageNumber"/>
      </w:rPr>
      <w:fldChar w:fldCharType="end"/>
    </w:r>
  </w:p>
  <w:p w:rsidR="00F05EF2" w:rsidRDefault="00F05EF2" w:rsidP="00DA044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F0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F2" w:rsidRDefault="00F05EF2">
      <w:r>
        <w:separator/>
      </w:r>
    </w:p>
  </w:footnote>
  <w:footnote w:type="continuationSeparator" w:id="0">
    <w:p w:rsidR="00F05EF2" w:rsidRDefault="00F0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F05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F05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F2" w:rsidRDefault="00F05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A899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40A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D24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2A00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030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8A5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08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0C42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005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52C7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7B78"/>
    <w:multiLevelType w:val="hybridMultilevel"/>
    <w:tmpl w:val="F8348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BF74162"/>
    <w:multiLevelType w:val="hybridMultilevel"/>
    <w:tmpl w:val="3BCA3372"/>
    <w:lvl w:ilvl="0" w:tplc="25B8519A">
      <w:start w:val="1"/>
      <w:numFmt w:val="decimal"/>
      <w:lvlText w:val="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C5494"/>
    <w:multiLevelType w:val="hybridMultilevel"/>
    <w:tmpl w:val="D2C8E4D6"/>
    <w:lvl w:ilvl="0" w:tplc="25B8519A">
      <w:start w:val="1"/>
      <w:numFmt w:val="decimal"/>
      <w:lvlText w:val="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F1ECA"/>
    <w:multiLevelType w:val="hybridMultilevel"/>
    <w:tmpl w:val="A2C883AC"/>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01">
      <w:start w:val="1"/>
      <w:numFmt w:val="bullet"/>
      <w:lvlText w:val=""/>
      <w:lvlJc w:val="left"/>
      <w:pPr>
        <w:ind w:left="1710" w:hanging="180"/>
      </w:pPr>
      <w:rPr>
        <w:rFonts w:ascii="Symbol" w:hAnsi="Symbol" w:hint="default"/>
      </w:r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4" w15:restartNumberingAfterBreak="0">
    <w:nsid w:val="18051FD8"/>
    <w:multiLevelType w:val="hybridMultilevel"/>
    <w:tmpl w:val="B2809026"/>
    <w:lvl w:ilvl="0" w:tplc="1D686DA4">
      <w:numFmt w:val="bullet"/>
      <w:lvlText w:val=""/>
      <w:lvlJc w:val="left"/>
      <w:pPr>
        <w:tabs>
          <w:tab w:val="num" w:pos="3810"/>
        </w:tabs>
        <w:ind w:left="3810" w:hanging="360"/>
      </w:pPr>
      <w:rPr>
        <w:rFonts w:ascii="Symbol" w:eastAsia="Times New Roman" w:hAnsi="Symbol" w:cs="Times New Roman"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15" w15:restartNumberingAfterBreak="0">
    <w:nsid w:val="18AF38F4"/>
    <w:multiLevelType w:val="hybridMultilevel"/>
    <w:tmpl w:val="32B6BD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96F703F"/>
    <w:multiLevelType w:val="hybridMultilevel"/>
    <w:tmpl w:val="F7368A24"/>
    <w:lvl w:ilvl="0" w:tplc="25B8519A">
      <w:start w:val="1"/>
      <w:numFmt w:val="decimal"/>
      <w:lvlText w:val="_______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4B3A82"/>
    <w:multiLevelType w:val="hybridMultilevel"/>
    <w:tmpl w:val="9A02B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BF095A"/>
    <w:multiLevelType w:val="hybridMultilevel"/>
    <w:tmpl w:val="DD0A60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A45E33"/>
    <w:multiLevelType w:val="hybridMultilevel"/>
    <w:tmpl w:val="0974F0B6"/>
    <w:lvl w:ilvl="0" w:tplc="25B8519A">
      <w:start w:val="1"/>
      <w:numFmt w:val="decimal"/>
      <w:lvlText w:val="__________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CF3315"/>
    <w:multiLevelType w:val="hybridMultilevel"/>
    <w:tmpl w:val="3C947644"/>
    <w:lvl w:ilvl="0" w:tplc="4CB2D0F2">
      <w:start w:val="1"/>
      <w:numFmt w:val="decimal"/>
      <w:lvlText w:val="__________%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A41684"/>
    <w:multiLevelType w:val="hybridMultilevel"/>
    <w:tmpl w:val="E3B8A93C"/>
    <w:lvl w:ilvl="0" w:tplc="25B8519A">
      <w:start w:val="1"/>
      <w:numFmt w:val="decimal"/>
      <w:lvlText w:val="__________ %1."/>
      <w:lvlJc w:val="left"/>
      <w:pPr>
        <w:ind w:left="360" w:hanging="360"/>
      </w:pPr>
      <w:rPr>
        <w:rFonts w:hint="default"/>
      </w:rPr>
    </w:lvl>
    <w:lvl w:ilvl="1" w:tplc="4CB2D0F2">
      <w:start w:val="1"/>
      <w:numFmt w:val="decimal"/>
      <w:lvlText w:val="__________%2."/>
      <w:lvlJc w:val="left"/>
      <w:pPr>
        <w:ind w:left="360" w:hanging="360"/>
      </w:pPr>
      <w:rPr>
        <w:rFonts w:hint="default"/>
      </w:rPr>
    </w:lvl>
    <w:lvl w:ilvl="2" w:tplc="0409001B">
      <w:start w:val="1"/>
      <w:numFmt w:val="lowerRoman"/>
      <w:lvlText w:val="%3."/>
      <w:lvlJc w:val="right"/>
      <w:pPr>
        <w:ind w:left="1080" w:hanging="180"/>
      </w:pPr>
    </w:lvl>
    <w:lvl w:ilvl="3" w:tplc="25B8519A">
      <w:start w:val="1"/>
      <w:numFmt w:val="decimal"/>
      <w:lvlText w:val="__________ %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2ABF176C"/>
    <w:multiLevelType w:val="hybridMultilevel"/>
    <w:tmpl w:val="D4C083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052DC7"/>
    <w:multiLevelType w:val="hybridMultilevel"/>
    <w:tmpl w:val="9E1AF334"/>
    <w:lvl w:ilvl="0" w:tplc="4CB2D0F2">
      <w:start w:val="1"/>
      <w:numFmt w:val="decimal"/>
      <w:lvlText w:val="________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4E7FAA"/>
    <w:multiLevelType w:val="hybridMultilevel"/>
    <w:tmpl w:val="9808E3D4"/>
    <w:lvl w:ilvl="0" w:tplc="1D686DA4">
      <w:numFmt w:val="bullet"/>
      <w:lvlText w:val=""/>
      <w:lvlJc w:val="left"/>
      <w:pPr>
        <w:tabs>
          <w:tab w:val="num" w:pos="2085"/>
        </w:tabs>
        <w:ind w:left="2085" w:hanging="360"/>
      </w:pPr>
      <w:rPr>
        <w:rFonts w:ascii="Symbol" w:eastAsia="Times New Roman" w:hAnsi="Symbol" w:cs="Times New Roman"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25" w15:restartNumberingAfterBreak="0">
    <w:nsid w:val="3C6A758D"/>
    <w:multiLevelType w:val="hybridMultilevel"/>
    <w:tmpl w:val="D12AE1D0"/>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D61F7"/>
    <w:multiLevelType w:val="hybridMultilevel"/>
    <w:tmpl w:val="39A4C060"/>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E0BF2"/>
    <w:multiLevelType w:val="hybridMultilevel"/>
    <w:tmpl w:val="0D8A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91CE1"/>
    <w:multiLevelType w:val="hybridMultilevel"/>
    <w:tmpl w:val="37727DF4"/>
    <w:lvl w:ilvl="0" w:tplc="04090001">
      <w:start w:val="1"/>
      <w:numFmt w:val="bullet"/>
      <w:lvlText w:val=""/>
      <w:lvlJc w:val="left"/>
      <w:pPr>
        <w:tabs>
          <w:tab w:val="num" w:pos="2445"/>
        </w:tabs>
        <w:ind w:left="2445" w:hanging="360"/>
      </w:pPr>
      <w:rPr>
        <w:rFonts w:ascii="Symbol" w:hAnsi="Symbol" w:hint="default"/>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29" w15:restartNumberingAfterBreak="0">
    <w:nsid w:val="52210DBF"/>
    <w:multiLevelType w:val="hybridMultilevel"/>
    <w:tmpl w:val="30BAB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054F3"/>
    <w:multiLevelType w:val="hybridMultilevel"/>
    <w:tmpl w:val="77BE45C8"/>
    <w:lvl w:ilvl="0" w:tplc="A2228C4C">
      <w:start w:val="1"/>
      <w:numFmt w:val="decimal"/>
      <w:lvlText w:val="_____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A0054"/>
    <w:multiLevelType w:val="hybridMultilevel"/>
    <w:tmpl w:val="9C70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66B0E"/>
    <w:multiLevelType w:val="hybridMultilevel"/>
    <w:tmpl w:val="73A6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37B66"/>
    <w:multiLevelType w:val="hybridMultilevel"/>
    <w:tmpl w:val="A0CE9476"/>
    <w:lvl w:ilvl="0" w:tplc="4CB2D0F2">
      <w:start w:val="1"/>
      <w:numFmt w:val="decimal"/>
      <w:lvlText w:val="__________%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28808CE"/>
    <w:multiLevelType w:val="hybridMultilevel"/>
    <w:tmpl w:val="87961A28"/>
    <w:lvl w:ilvl="0" w:tplc="42169CF2">
      <w:start w:val="1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E56359"/>
    <w:multiLevelType w:val="hybridMultilevel"/>
    <w:tmpl w:val="404AC8BA"/>
    <w:lvl w:ilvl="0" w:tplc="25B8519A">
      <w:start w:val="1"/>
      <w:numFmt w:val="decimal"/>
      <w:lvlText w:val="__________ %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F9255D5"/>
    <w:multiLevelType w:val="hybridMultilevel"/>
    <w:tmpl w:val="B138290E"/>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1B">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24"/>
  </w:num>
  <w:num w:numId="14">
    <w:abstractNumId w:val="14"/>
  </w:num>
  <w:num w:numId="15">
    <w:abstractNumId w:val="29"/>
  </w:num>
  <w:num w:numId="16">
    <w:abstractNumId w:val="27"/>
  </w:num>
  <w:num w:numId="17">
    <w:abstractNumId w:val="10"/>
  </w:num>
  <w:num w:numId="18">
    <w:abstractNumId w:val="15"/>
  </w:num>
  <w:num w:numId="19">
    <w:abstractNumId w:val="34"/>
  </w:num>
  <w:num w:numId="20">
    <w:abstractNumId w:val="18"/>
  </w:num>
  <w:num w:numId="21">
    <w:abstractNumId w:val="32"/>
  </w:num>
  <w:num w:numId="22">
    <w:abstractNumId w:val="31"/>
  </w:num>
  <w:num w:numId="23">
    <w:abstractNumId w:val="17"/>
  </w:num>
  <w:num w:numId="24">
    <w:abstractNumId w:val="36"/>
  </w:num>
  <w:num w:numId="25">
    <w:abstractNumId w:val="33"/>
  </w:num>
  <w:num w:numId="26">
    <w:abstractNumId w:val="21"/>
  </w:num>
  <w:num w:numId="27">
    <w:abstractNumId w:val="35"/>
  </w:num>
  <w:num w:numId="28">
    <w:abstractNumId w:val="12"/>
  </w:num>
  <w:num w:numId="29">
    <w:abstractNumId w:val="11"/>
  </w:num>
  <w:num w:numId="30">
    <w:abstractNumId w:val="19"/>
  </w:num>
  <w:num w:numId="31">
    <w:abstractNumId w:val="16"/>
  </w:num>
  <w:num w:numId="32">
    <w:abstractNumId w:val="26"/>
  </w:num>
  <w:num w:numId="33">
    <w:abstractNumId w:val="25"/>
  </w:num>
  <w:num w:numId="34">
    <w:abstractNumId w:val="30"/>
  </w:num>
  <w:num w:numId="35">
    <w:abstractNumId w:val="23"/>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D"/>
    <w:rsid w:val="00004239"/>
    <w:rsid w:val="000271D0"/>
    <w:rsid w:val="000343C0"/>
    <w:rsid w:val="000421D5"/>
    <w:rsid w:val="00056B8F"/>
    <w:rsid w:val="00060A64"/>
    <w:rsid w:val="000702A6"/>
    <w:rsid w:val="000B00C8"/>
    <w:rsid w:val="000B0848"/>
    <w:rsid w:val="000C1057"/>
    <w:rsid w:val="000C5868"/>
    <w:rsid w:val="000F290D"/>
    <w:rsid w:val="00101F73"/>
    <w:rsid w:val="0010284B"/>
    <w:rsid w:val="0011135E"/>
    <w:rsid w:val="00150E1B"/>
    <w:rsid w:val="00151607"/>
    <w:rsid w:val="001845C4"/>
    <w:rsid w:val="00187B95"/>
    <w:rsid w:val="001A588D"/>
    <w:rsid w:val="001C4228"/>
    <w:rsid w:val="00202A3D"/>
    <w:rsid w:val="00212475"/>
    <w:rsid w:val="00221E8A"/>
    <w:rsid w:val="00226A4A"/>
    <w:rsid w:val="002333A7"/>
    <w:rsid w:val="00234222"/>
    <w:rsid w:val="002402AD"/>
    <w:rsid w:val="002541CF"/>
    <w:rsid w:val="00255833"/>
    <w:rsid w:val="002B75A0"/>
    <w:rsid w:val="002C4DC1"/>
    <w:rsid w:val="002D0222"/>
    <w:rsid w:val="0032248A"/>
    <w:rsid w:val="00326C16"/>
    <w:rsid w:val="00380056"/>
    <w:rsid w:val="00384334"/>
    <w:rsid w:val="003E2252"/>
    <w:rsid w:val="00420DBB"/>
    <w:rsid w:val="0043135D"/>
    <w:rsid w:val="00474CBA"/>
    <w:rsid w:val="004924BC"/>
    <w:rsid w:val="0052033D"/>
    <w:rsid w:val="0056095A"/>
    <w:rsid w:val="00575E82"/>
    <w:rsid w:val="005E41DC"/>
    <w:rsid w:val="005F1336"/>
    <w:rsid w:val="00631CAB"/>
    <w:rsid w:val="00654A1F"/>
    <w:rsid w:val="00691CB0"/>
    <w:rsid w:val="006F5E6A"/>
    <w:rsid w:val="00711429"/>
    <w:rsid w:val="00736866"/>
    <w:rsid w:val="00737267"/>
    <w:rsid w:val="00776904"/>
    <w:rsid w:val="007B360B"/>
    <w:rsid w:val="007C2B23"/>
    <w:rsid w:val="007D1CF4"/>
    <w:rsid w:val="007D1EC6"/>
    <w:rsid w:val="00821271"/>
    <w:rsid w:val="0082395C"/>
    <w:rsid w:val="00834354"/>
    <w:rsid w:val="00834F72"/>
    <w:rsid w:val="00897AD7"/>
    <w:rsid w:val="008D42AD"/>
    <w:rsid w:val="008D7723"/>
    <w:rsid w:val="008F55FE"/>
    <w:rsid w:val="0094403B"/>
    <w:rsid w:val="00944CEB"/>
    <w:rsid w:val="0098616E"/>
    <w:rsid w:val="009C2B0A"/>
    <w:rsid w:val="009D505B"/>
    <w:rsid w:val="00A05596"/>
    <w:rsid w:val="00A402A9"/>
    <w:rsid w:val="00A87027"/>
    <w:rsid w:val="00A87BBE"/>
    <w:rsid w:val="00AB6873"/>
    <w:rsid w:val="00AD0434"/>
    <w:rsid w:val="00AD69EE"/>
    <w:rsid w:val="00AF2AA8"/>
    <w:rsid w:val="00B02CA4"/>
    <w:rsid w:val="00B05454"/>
    <w:rsid w:val="00B066B6"/>
    <w:rsid w:val="00B203E1"/>
    <w:rsid w:val="00B2239A"/>
    <w:rsid w:val="00B248EE"/>
    <w:rsid w:val="00B70269"/>
    <w:rsid w:val="00B90091"/>
    <w:rsid w:val="00BB1642"/>
    <w:rsid w:val="00BB4744"/>
    <w:rsid w:val="00BC46D7"/>
    <w:rsid w:val="00BE0A1B"/>
    <w:rsid w:val="00BE1F1B"/>
    <w:rsid w:val="00BF4834"/>
    <w:rsid w:val="00C07ECF"/>
    <w:rsid w:val="00C32863"/>
    <w:rsid w:val="00C33502"/>
    <w:rsid w:val="00C36E31"/>
    <w:rsid w:val="00C50AAA"/>
    <w:rsid w:val="00C96DD9"/>
    <w:rsid w:val="00CB09F0"/>
    <w:rsid w:val="00CC5291"/>
    <w:rsid w:val="00CD0BF1"/>
    <w:rsid w:val="00CE475B"/>
    <w:rsid w:val="00D1357C"/>
    <w:rsid w:val="00D1448E"/>
    <w:rsid w:val="00D2208B"/>
    <w:rsid w:val="00D36300"/>
    <w:rsid w:val="00D94648"/>
    <w:rsid w:val="00DA0445"/>
    <w:rsid w:val="00DA2463"/>
    <w:rsid w:val="00DC29EE"/>
    <w:rsid w:val="00DD45D2"/>
    <w:rsid w:val="00DE75BF"/>
    <w:rsid w:val="00DF0BCD"/>
    <w:rsid w:val="00E03B11"/>
    <w:rsid w:val="00E566E4"/>
    <w:rsid w:val="00E6369E"/>
    <w:rsid w:val="00E879E7"/>
    <w:rsid w:val="00EA5A10"/>
    <w:rsid w:val="00EA6FC2"/>
    <w:rsid w:val="00EB666E"/>
    <w:rsid w:val="00ED574D"/>
    <w:rsid w:val="00EE60ED"/>
    <w:rsid w:val="00F00741"/>
    <w:rsid w:val="00F01B88"/>
    <w:rsid w:val="00F05EF2"/>
    <w:rsid w:val="00F10C1A"/>
    <w:rsid w:val="00F34CD2"/>
    <w:rsid w:val="00F5338E"/>
    <w:rsid w:val="00F53FA0"/>
    <w:rsid w:val="00F771CB"/>
    <w:rsid w:val="00F821EF"/>
    <w:rsid w:val="00F95F36"/>
    <w:rsid w:val="00FA54C0"/>
    <w:rsid w:val="00FC3AEC"/>
    <w:rsid w:val="00FC654D"/>
    <w:rsid w:val="00FD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7E99AB3-9ACF-4794-8EA0-FE318B2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95"/>
    <w:pPr>
      <w:jc w:val="both"/>
    </w:pPr>
    <w:rPr>
      <w:rFonts w:ascii="Arial" w:hAnsi="Arial"/>
      <w:sz w:val="24"/>
    </w:rPr>
  </w:style>
  <w:style w:type="paragraph" w:styleId="Heading1">
    <w:name w:val="heading 1"/>
    <w:basedOn w:val="Normal"/>
    <w:next w:val="Normal"/>
    <w:qFormat/>
    <w:rsid w:val="0082395C"/>
    <w:pPr>
      <w:keepNext/>
      <w:spacing w:before="240" w:after="60"/>
      <w:outlineLvl w:val="0"/>
    </w:pPr>
    <w:rPr>
      <w:rFonts w:cs="Arial"/>
      <w:b/>
      <w:bCs/>
      <w:kern w:val="32"/>
      <w:sz w:val="32"/>
      <w:szCs w:val="32"/>
    </w:rPr>
  </w:style>
  <w:style w:type="paragraph" w:styleId="Heading2">
    <w:name w:val="heading 2"/>
    <w:basedOn w:val="Normal"/>
    <w:next w:val="Normal"/>
    <w:qFormat/>
    <w:rsid w:val="0082395C"/>
    <w:pPr>
      <w:keepNext/>
      <w:spacing w:before="240" w:after="60"/>
      <w:outlineLvl w:val="1"/>
    </w:pPr>
    <w:rPr>
      <w:rFonts w:cs="Arial"/>
      <w:b/>
      <w:bCs/>
      <w:i/>
      <w:iCs/>
      <w:sz w:val="28"/>
      <w:szCs w:val="28"/>
    </w:rPr>
  </w:style>
  <w:style w:type="paragraph" w:styleId="Heading3">
    <w:name w:val="heading 3"/>
    <w:basedOn w:val="Normal"/>
    <w:next w:val="Normal"/>
    <w:qFormat/>
    <w:rsid w:val="0082395C"/>
    <w:pPr>
      <w:keepNext/>
      <w:spacing w:before="240" w:after="60"/>
      <w:outlineLvl w:val="2"/>
    </w:pPr>
    <w:rPr>
      <w:rFonts w:cs="Arial"/>
      <w:b/>
      <w:bCs/>
      <w:sz w:val="26"/>
      <w:szCs w:val="26"/>
    </w:rPr>
  </w:style>
  <w:style w:type="paragraph" w:styleId="Heading4">
    <w:name w:val="heading 4"/>
    <w:basedOn w:val="Normal"/>
    <w:next w:val="Normal"/>
    <w:qFormat/>
    <w:rsid w:val="0082395C"/>
    <w:pPr>
      <w:keepNext/>
      <w:spacing w:before="240" w:after="60"/>
      <w:outlineLvl w:val="3"/>
    </w:pPr>
    <w:rPr>
      <w:b/>
      <w:bCs/>
      <w:sz w:val="28"/>
      <w:szCs w:val="28"/>
    </w:rPr>
  </w:style>
  <w:style w:type="paragraph" w:styleId="Heading5">
    <w:name w:val="heading 5"/>
    <w:basedOn w:val="Normal"/>
    <w:next w:val="Normal"/>
    <w:qFormat/>
    <w:rsid w:val="0082395C"/>
    <w:pPr>
      <w:spacing w:before="240" w:after="60"/>
      <w:outlineLvl w:val="4"/>
    </w:pPr>
    <w:rPr>
      <w:b/>
      <w:bCs/>
      <w:i/>
      <w:iCs/>
      <w:sz w:val="26"/>
      <w:szCs w:val="26"/>
    </w:rPr>
  </w:style>
  <w:style w:type="paragraph" w:styleId="Heading6">
    <w:name w:val="heading 6"/>
    <w:basedOn w:val="Normal"/>
    <w:next w:val="Normal"/>
    <w:qFormat/>
    <w:rsid w:val="0082395C"/>
    <w:pPr>
      <w:spacing w:before="240" w:after="60"/>
      <w:outlineLvl w:val="5"/>
    </w:pPr>
    <w:rPr>
      <w:b/>
      <w:bCs/>
      <w:sz w:val="22"/>
      <w:szCs w:val="22"/>
    </w:rPr>
  </w:style>
  <w:style w:type="paragraph" w:styleId="Heading7">
    <w:name w:val="heading 7"/>
    <w:basedOn w:val="Normal"/>
    <w:next w:val="Normal"/>
    <w:qFormat/>
    <w:rsid w:val="0082395C"/>
    <w:pPr>
      <w:spacing w:before="240" w:after="60"/>
      <w:outlineLvl w:val="6"/>
    </w:pPr>
    <w:rPr>
      <w:szCs w:val="24"/>
    </w:rPr>
  </w:style>
  <w:style w:type="paragraph" w:styleId="Heading8">
    <w:name w:val="heading 8"/>
    <w:basedOn w:val="Normal"/>
    <w:next w:val="Normal"/>
    <w:qFormat/>
    <w:rsid w:val="0082395C"/>
    <w:pPr>
      <w:spacing w:before="240" w:after="60"/>
      <w:outlineLvl w:val="7"/>
    </w:pPr>
    <w:rPr>
      <w:i/>
      <w:iCs/>
      <w:szCs w:val="24"/>
    </w:rPr>
  </w:style>
  <w:style w:type="paragraph" w:styleId="Heading9">
    <w:name w:val="heading 9"/>
    <w:basedOn w:val="Normal"/>
    <w:next w:val="Normal"/>
    <w:qFormat/>
    <w:rsid w:val="008239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intervention">
    <w:name w:val="file_intervention"/>
    <w:basedOn w:val="Normal"/>
    <w:rsid w:val="0082395C"/>
  </w:style>
  <w:style w:type="paragraph" w:styleId="BodyTextIndent">
    <w:name w:val="Body Text Indent"/>
    <w:basedOn w:val="Normal"/>
    <w:rsid w:val="0082395C"/>
    <w:pPr>
      <w:ind w:left="1890" w:hanging="1890"/>
    </w:pPr>
  </w:style>
  <w:style w:type="paragraph" w:styleId="BlockText">
    <w:name w:val="Block Text"/>
    <w:basedOn w:val="Normal"/>
    <w:rsid w:val="0082395C"/>
    <w:pPr>
      <w:spacing w:after="120"/>
      <w:ind w:left="1440" w:right="1440"/>
    </w:pPr>
  </w:style>
  <w:style w:type="paragraph" w:styleId="BodyText">
    <w:name w:val="Body Text"/>
    <w:basedOn w:val="Normal"/>
    <w:rsid w:val="0082395C"/>
    <w:pPr>
      <w:spacing w:after="120"/>
    </w:pPr>
  </w:style>
  <w:style w:type="paragraph" w:styleId="BodyText2">
    <w:name w:val="Body Text 2"/>
    <w:basedOn w:val="Normal"/>
    <w:rsid w:val="0082395C"/>
    <w:pPr>
      <w:spacing w:after="120" w:line="480" w:lineRule="auto"/>
    </w:pPr>
  </w:style>
  <w:style w:type="paragraph" w:styleId="BodyText3">
    <w:name w:val="Body Text 3"/>
    <w:basedOn w:val="Normal"/>
    <w:rsid w:val="0082395C"/>
    <w:pPr>
      <w:spacing w:after="120"/>
    </w:pPr>
    <w:rPr>
      <w:sz w:val="16"/>
      <w:szCs w:val="16"/>
    </w:rPr>
  </w:style>
  <w:style w:type="paragraph" w:styleId="BodyTextFirstIndent">
    <w:name w:val="Body Text First Indent"/>
    <w:basedOn w:val="BodyText"/>
    <w:rsid w:val="0082395C"/>
    <w:pPr>
      <w:ind w:firstLine="210"/>
    </w:pPr>
  </w:style>
  <w:style w:type="paragraph" w:styleId="BodyTextFirstIndent2">
    <w:name w:val="Body Text First Indent 2"/>
    <w:basedOn w:val="BodyTextIndent"/>
    <w:rsid w:val="0082395C"/>
    <w:pPr>
      <w:spacing w:after="120"/>
      <w:ind w:left="360" w:firstLine="210"/>
    </w:pPr>
  </w:style>
  <w:style w:type="paragraph" w:styleId="BodyTextIndent2">
    <w:name w:val="Body Text Indent 2"/>
    <w:basedOn w:val="Normal"/>
    <w:rsid w:val="0082395C"/>
    <w:pPr>
      <w:spacing w:after="120" w:line="480" w:lineRule="auto"/>
      <w:ind w:left="360"/>
    </w:pPr>
  </w:style>
  <w:style w:type="paragraph" w:styleId="BodyTextIndent3">
    <w:name w:val="Body Text Indent 3"/>
    <w:basedOn w:val="Normal"/>
    <w:rsid w:val="0082395C"/>
    <w:pPr>
      <w:spacing w:after="120"/>
      <w:ind w:left="360"/>
    </w:pPr>
    <w:rPr>
      <w:sz w:val="16"/>
      <w:szCs w:val="16"/>
    </w:rPr>
  </w:style>
  <w:style w:type="paragraph" w:styleId="Caption">
    <w:name w:val="caption"/>
    <w:basedOn w:val="Normal"/>
    <w:next w:val="Normal"/>
    <w:qFormat/>
    <w:rsid w:val="0082395C"/>
    <w:pPr>
      <w:spacing w:before="120" w:after="120"/>
    </w:pPr>
    <w:rPr>
      <w:b/>
      <w:bCs/>
    </w:rPr>
  </w:style>
  <w:style w:type="paragraph" w:styleId="Closing">
    <w:name w:val="Closing"/>
    <w:basedOn w:val="Normal"/>
    <w:rsid w:val="0082395C"/>
    <w:pPr>
      <w:ind w:left="4320"/>
    </w:pPr>
  </w:style>
  <w:style w:type="paragraph" w:styleId="CommentText">
    <w:name w:val="annotation text"/>
    <w:basedOn w:val="Normal"/>
    <w:semiHidden/>
    <w:rsid w:val="0082395C"/>
  </w:style>
  <w:style w:type="paragraph" w:styleId="Date">
    <w:name w:val="Date"/>
    <w:basedOn w:val="Normal"/>
    <w:next w:val="Normal"/>
    <w:rsid w:val="0082395C"/>
  </w:style>
  <w:style w:type="paragraph" w:styleId="DocumentMap">
    <w:name w:val="Document Map"/>
    <w:basedOn w:val="Normal"/>
    <w:semiHidden/>
    <w:rsid w:val="0082395C"/>
    <w:pPr>
      <w:shd w:val="clear" w:color="auto" w:fill="000080"/>
    </w:pPr>
    <w:rPr>
      <w:rFonts w:ascii="Tahoma" w:hAnsi="Tahoma" w:cs="Tahoma"/>
    </w:rPr>
  </w:style>
  <w:style w:type="paragraph" w:styleId="E-mailSignature">
    <w:name w:val="E-mail Signature"/>
    <w:basedOn w:val="Normal"/>
    <w:rsid w:val="0082395C"/>
  </w:style>
  <w:style w:type="paragraph" w:styleId="EndnoteText">
    <w:name w:val="endnote text"/>
    <w:basedOn w:val="Normal"/>
    <w:semiHidden/>
    <w:rsid w:val="0082395C"/>
  </w:style>
  <w:style w:type="paragraph" w:styleId="EnvelopeAddress">
    <w:name w:val="envelope address"/>
    <w:basedOn w:val="Normal"/>
    <w:rsid w:val="0082395C"/>
    <w:pPr>
      <w:framePr w:w="7920" w:h="1980" w:hRule="exact" w:hSpace="180" w:wrap="auto" w:hAnchor="page" w:xAlign="center" w:yAlign="bottom"/>
      <w:ind w:left="2880"/>
    </w:pPr>
    <w:rPr>
      <w:rFonts w:cs="Arial"/>
      <w:szCs w:val="24"/>
    </w:rPr>
  </w:style>
  <w:style w:type="paragraph" w:styleId="EnvelopeReturn">
    <w:name w:val="envelope return"/>
    <w:basedOn w:val="Normal"/>
    <w:rsid w:val="0082395C"/>
    <w:rPr>
      <w:rFonts w:cs="Arial"/>
    </w:rPr>
  </w:style>
  <w:style w:type="paragraph" w:styleId="Footer">
    <w:name w:val="footer"/>
    <w:basedOn w:val="Normal"/>
    <w:rsid w:val="0082395C"/>
    <w:pPr>
      <w:tabs>
        <w:tab w:val="center" w:pos="4320"/>
        <w:tab w:val="right" w:pos="8640"/>
      </w:tabs>
    </w:pPr>
  </w:style>
  <w:style w:type="paragraph" w:styleId="FootnoteText">
    <w:name w:val="footnote text"/>
    <w:basedOn w:val="Normal"/>
    <w:semiHidden/>
    <w:rsid w:val="0082395C"/>
  </w:style>
  <w:style w:type="paragraph" w:styleId="Header">
    <w:name w:val="header"/>
    <w:basedOn w:val="Normal"/>
    <w:rsid w:val="0082395C"/>
    <w:pPr>
      <w:tabs>
        <w:tab w:val="center" w:pos="4320"/>
        <w:tab w:val="right" w:pos="8640"/>
      </w:tabs>
    </w:pPr>
  </w:style>
  <w:style w:type="paragraph" w:styleId="HTMLAddress">
    <w:name w:val="HTML Address"/>
    <w:basedOn w:val="Normal"/>
    <w:rsid w:val="0082395C"/>
    <w:rPr>
      <w:i/>
      <w:iCs/>
    </w:rPr>
  </w:style>
  <w:style w:type="paragraph" w:styleId="HTMLPreformatted">
    <w:name w:val="HTML Preformatted"/>
    <w:basedOn w:val="Normal"/>
    <w:rsid w:val="0082395C"/>
    <w:rPr>
      <w:rFonts w:ascii="Courier New" w:hAnsi="Courier New" w:cs="Courier New"/>
    </w:rPr>
  </w:style>
  <w:style w:type="paragraph" w:styleId="Index1">
    <w:name w:val="index 1"/>
    <w:basedOn w:val="Normal"/>
    <w:next w:val="Normal"/>
    <w:autoRedefine/>
    <w:semiHidden/>
    <w:rsid w:val="0082395C"/>
    <w:pPr>
      <w:ind w:left="200" w:hanging="200"/>
    </w:pPr>
  </w:style>
  <w:style w:type="paragraph" w:styleId="Index2">
    <w:name w:val="index 2"/>
    <w:basedOn w:val="Normal"/>
    <w:next w:val="Normal"/>
    <w:autoRedefine/>
    <w:semiHidden/>
    <w:rsid w:val="0082395C"/>
    <w:pPr>
      <w:ind w:left="400" w:hanging="200"/>
    </w:pPr>
  </w:style>
  <w:style w:type="paragraph" w:styleId="Index3">
    <w:name w:val="index 3"/>
    <w:basedOn w:val="Normal"/>
    <w:next w:val="Normal"/>
    <w:autoRedefine/>
    <w:semiHidden/>
    <w:rsid w:val="0082395C"/>
    <w:pPr>
      <w:ind w:left="600" w:hanging="200"/>
    </w:pPr>
  </w:style>
  <w:style w:type="paragraph" w:styleId="Index4">
    <w:name w:val="index 4"/>
    <w:basedOn w:val="Normal"/>
    <w:next w:val="Normal"/>
    <w:autoRedefine/>
    <w:semiHidden/>
    <w:rsid w:val="0082395C"/>
    <w:pPr>
      <w:ind w:left="800" w:hanging="200"/>
    </w:pPr>
  </w:style>
  <w:style w:type="paragraph" w:styleId="Index5">
    <w:name w:val="index 5"/>
    <w:basedOn w:val="Normal"/>
    <w:next w:val="Normal"/>
    <w:autoRedefine/>
    <w:semiHidden/>
    <w:rsid w:val="0082395C"/>
    <w:pPr>
      <w:ind w:left="1000" w:hanging="200"/>
    </w:pPr>
  </w:style>
  <w:style w:type="paragraph" w:styleId="Index6">
    <w:name w:val="index 6"/>
    <w:basedOn w:val="Normal"/>
    <w:next w:val="Normal"/>
    <w:autoRedefine/>
    <w:semiHidden/>
    <w:rsid w:val="0082395C"/>
    <w:pPr>
      <w:ind w:left="1200" w:hanging="200"/>
    </w:pPr>
  </w:style>
  <w:style w:type="paragraph" w:styleId="Index7">
    <w:name w:val="index 7"/>
    <w:basedOn w:val="Normal"/>
    <w:next w:val="Normal"/>
    <w:autoRedefine/>
    <w:semiHidden/>
    <w:rsid w:val="0082395C"/>
    <w:pPr>
      <w:ind w:left="1400" w:hanging="200"/>
    </w:pPr>
  </w:style>
  <w:style w:type="paragraph" w:styleId="Index8">
    <w:name w:val="index 8"/>
    <w:basedOn w:val="Normal"/>
    <w:next w:val="Normal"/>
    <w:autoRedefine/>
    <w:semiHidden/>
    <w:rsid w:val="0082395C"/>
    <w:pPr>
      <w:ind w:left="1600" w:hanging="200"/>
    </w:pPr>
  </w:style>
  <w:style w:type="paragraph" w:styleId="Index9">
    <w:name w:val="index 9"/>
    <w:basedOn w:val="Normal"/>
    <w:next w:val="Normal"/>
    <w:autoRedefine/>
    <w:semiHidden/>
    <w:rsid w:val="0082395C"/>
    <w:pPr>
      <w:ind w:left="1800" w:hanging="200"/>
    </w:pPr>
  </w:style>
  <w:style w:type="paragraph" w:styleId="IndexHeading">
    <w:name w:val="index heading"/>
    <w:basedOn w:val="Normal"/>
    <w:next w:val="Index1"/>
    <w:semiHidden/>
    <w:rsid w:val="0082395C"/>
    <w:rPr>
      <w:rFonts w:cs="Arial"/>
      <w:b/>
      <w:bCs/>
    </w:rPr>
  </w:style>
  <w:style w:type="paragraph" w:styleId="List">
    <w:name w:val="List"/>
    <w:basedOn w:val="Normal"/>
    <w:rsid w:val="0082395C"/>
    <w:pPr>
      <w:ind w:left="360" w:hanging="360"/>
    </w:pPr>
  </w:style>
  <w:style w:type="paragraph" w:styleId="List2">
    <w:name w:val="List 2"/>
    <w:basedOn w:val="Normal"/>
    <w:rsid w:val="0082395C"/>
    <w:pPr>
      <w:ind w:left="720" w:hanging="360"/>
    </w:pPr>
  </w:style>
  <w:style w:type="paragraph" w:styleId="List3">
    <w:name w:val="List 3"/>
    <w:basedOn w:val="Normal"/>
    <w:rsid w:val="0082395C"/>
    <w:pPr>
      <w:ind w:left="1080" w:hanging="360"/>
    </w:pPr>
  </w:style>
  <w:style w:type="paragraph" w:styleId="List4">
    <w:name w:val="List 4"/>
    <w:basedOn w:val="Normal"/>
    <w:rsid w:val="0082395C"/>
    <w:pPr>
      <w:ind w:left="1440" w:hanging="360"/>
    </w:pPr>
  </w:style>
  <w:style w:type="paragraph" w:styleId="List5">
    <w:name w:val="List 5"/>
    <w:basedOn w:val="Normal"/>
    <w:rsid w:val="0082395C"/>
    <w:pPr>
      <w:ind w:left="1800" w:hanging="360"/>
    </w:pPr>
  </w:style>
  <w:style w:type="paragraph" w:styleId="ListBullet">
    <w:name w:val="List Bullet"/>
    <w:basedOn w:val="Normal"/>
    <w:autoRedefine/>
    <w:rsid w:val="0082395C"/>
    <w:pPr>
      <w:numPr>
        <w:numId w:val="1"/>
      </w:numPr>
    </w:pPr>
  </w:style>
  <w:style w:type="paragraph" w:styleId="ListBullet2">
    <w:name w:val="List Bullet 2"/>
    <w:basedOn w:val="Normal"/>
    <w:autoRedefine/>
    <w:rsid w:val="0082395C"/>
    <w:pPr>
      <w:numPr>
        <w:numId w:val="2"/>
      </w:numPr>
    </w:pPr>
  </w:style>
  <w:style w:type="paragraph" w:styleId="ListBullet3">
    <w:name w:val="List Bullet 3"/>
    <w:basedOn w:val="Normal"/>
    <w:autoRedefine/>
    <w:rsid w:val="0082395C"/>
    <w:pPr>
      <w:numPr>
        <w:numId w:val="3"/>
      </w:numPr>
    </w:pPr>
  </w:style>
  <w:style w:type="paragraph" w:styleId="ListBullet4">
    <w:name w:val="List Bullet 4"/>
    <w:basedOn w:val="Normal"/>
    <w:autoRedefine/>
    <w:rsid w:val="0082395C"/>
    <w:pPr>
      <w:numPr>
        <w:numId w:val="4"/>
      </w:numPr>
    </w:pPr>
  </w:style>
  <w:style w:type="paragraph" w:styleId="ListBullet5">
    <w:name w:val="List Bullet 5"/>
    <w:basedOn w:val="Normal"/>
    <w:autoRedefine/>
    <w:rsid w:val="0082395C"/>
    <w:pPr>
      <w:numPr>
        <w:numId w:val="5"/>
      </w:numPr>
    </w:pPr>
  </w:style>
  <w:style w:type="paragraph" w:styleId="ListContinue">
    <w:name w:val="List Continue"/>
    <w:basedOn w:val="Normal"/>
    <w:rsid w:val="0082395C"/>
    <w:pPr>
      <w:spacing w:after="120"/>
      <w:ind w:left="360"/>
    </w:pPr>
  </w:style>
  <w:style w:type="paragraph" w:styleId="ListContinue2">
    <w:name w:val="List Continue 2"/>
    <w:basedOn w:val="Normal"/>
    <w:rsid w:val="0082395C"/>
    <w:pPr>
      <w:spacing w:after="120"/>
      <w:ind w:left="720"/>
    </w:pPr>
  </w:style>
  <w:style w:type="paragraph" w:styleId="ListContinue3">
    <w:name w:val="List Continue 3"/>
    <w:basedOn w:val="Normal"/>
    <w:rsid w:val="0082395C"/>
    <w:pPr>
      <w:spacing w:after="120"/>
      <w:ind w:left="1080"/>
    </w:pPr>
  </w:style>
  <w:style w:type="paragraph" w:styleId="ListContinue4">
    <w:name w:val="List Continue 4"/>
    <w:basedOn w:val="Normal"/>
    <w:rsid w:val="0082395C"/>
    <w:pPr>
      <w:spacing w:after="120"/>
      <w:ind w:left="1440"/>
    </w:pPr>
  </w:style>
  <w:style w:type="paragraph" w:styleId="ListContinue5">
    <w:name w:val="List Continue 5"/>
    <w:basedOn w:val="Normal"/>
    <w:rsid w:val="0082395C"/>
    <w:pPr>
      <w:spacing w:after="120"/>
      <w:ind w:left="1800"/>
    </w:pPr>
  </w:style>
  <w:style w:type="paragraph" w:styleId="ListNumber">
    <w:name w:val="List Number"/>
    <w:basedOn w:val="Normal"/>
    <w:rsid w:val="0082395C"/>
    <w:pPr>
      <w:numPr>
        <w:numId w:val="6"/>
      </w:numPr>
    </w:pPr>
  </w:style>
  <w:style w:type="paragraph" w:styleId="ListNumber2">
    <w:name w:val="List Number 2"/>
    <w:basedOn w:val="Normal"/>
    <w:rsid w:val="0082395C"/>
    <w:pPr>
      <w:numPr>
        <w:numId w:val="7"/>
      </w:numPr>
    </w:pPr>
  </w:style>
  <w:style w:type="paragraph" w:styleId="ListNumber3">
    <w:name w:val="List Number 3"/>
    <w:basedOn w:val="Normal"/>
    <w:rsid w:val="0082395C"/>
    <w:pPr>
      <w:numPr>
        <w:numId w:val="8"/>
      </w:numPr>
    </w:pPr>
  </w:style>
  <w:style w:type="paragraph" w:styleId="ListNumber4">
    <w:name w:val="List Number 4"/>
    <w:basedOn w:val="Normal"/>
    <w:rsid w:val="0082395C"/>
    <w:pPr>
      <w:numPr>
        <w:numId w:val="9"/>
      </w:numPr>
    </w:pPr>
  </w:style>
  <w:style w:type="paragraph" w:styleId="ListNumber5">
    <w:name w:val="List Number 5"/>
    <w:basedOn w:val="Normal"/>
    <w:rsid w:val="0082395C"/>
    <w:pPr>
      <w:numPr>
        <w:numId w:val="10"/>
      </w:numPr>
    </w:pPr>
  </w:style>
  <w:style w:type="paragraph" w:styleId="MacroText">
    <w:name w:val="macro"/>
    <w:semiHidden/>
    <w:rsid w:val="008239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39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82395C"/>
    <w:rPr>
      <w:szCs w:val="24"/>
    </w:rPr>
  </w:style>
  <w:style w:type="paragraph" w:styleId="NormalIndent">
    <w:name w:val="Normal Indent"/>
    <w:basedOn w:val="Normal"/>
    <w:rsid w:val="0082395C"/>
    <w:pPr>
      <w:ind w:left="720"/>
    </w:pPr>
  </w:style>
  <w:style w:type="paragraph" w:styleId="NoteHeading">
    <w:name w:val="Note Heading"/>
    <w:basedOn w:val="Normal"/>
    <w:next w:val="Normal"/>
    <w:rsid w:val="0082395C"/>
  </w:style>
  <w:style w:type="paragraph" w:styleId="PlainText">
    <w:name w:val="Plain Text"/>
    <w:basedOn w:val="Normal"/>
    <w:rsid w:val="0082395C"/>
    <w:rPr>
      <w:rFonts w:ascii="Courier New" w:hAnsi="Courier New" w:cs="Courier New"/>
    </w:rPr>
  </w:style>
  <w:style w:type="paragraph" w:styleId="Salutation">
    <w:name w:val="Salutation"/>
    <w:basedOn w:val="Normal"/>
    <w:next w:val="Normal"/>
    <w:rsid w:val="0082395C"/>
  </w:style>
  <w:style w:type="paragraph" w:styleId="Signature">
    <w:name w:val="Signature"/>
    <w:basedOn w:val="Normal"/>
    <w:rsid w:val="0082395C"/>
    <w:pPr>
      <w:ind w:left="4320"/>
    </w:pPr>
  </w:style>
  <w:style w:type="paragraph" w:styleId="Subtitle">
    <w:name w:val="Subtitle"/>
    <w:basedOn w:val="Normal"/>
    <w:qFormat/>
    <w:rsid w:val="0082395C"/>
    <w:pPr>
      <w:spacing w:after="60"/>
      <w:jc w:val="center"/>
      <w:outlineLvl w:val="1"/>
    </w:pPr>
    <w:rPr>
      <w:rFonts w:cs="Arial"/>
      <w:szCs w:val="24"/>
    </w:rPr>
  </w:style>
  <w:style w:type="paragraph" w:styleId="TableofAuthorities">
    <w:name w:val="table of authorities"/>
    <w:basedOn w:val="Normal"/>
    <w:next w:val="Normal"/>
    <w:semiHidden/>
    <w:rsid w:val="0082395C"/>
    <w:pPr>
      <w:ind w:left="200" w:hanging="200"/>
    </w:pPr>
  </w:style>
  <w:style w:type="paragraph" w:styleId="TableofFigures">
    <w:name w:val="table of figures"/>
    <w:basedOn w:val="Normal"/>
    <w:next w:val="Normal"/>
    <w:semiHidden/>
    <w:rsid w:val="0082395C"/>
    <w:pPr>
      <w:ind w:left="400" w:hanging="400"/>
    </w:pPr>
  </w:style>
  <w:style w:type="paragraph" w:styleId="Title">
    <w:name w:val="Title"/>
    <w:basedOn w:val="Normal"/>
    <w:qFormat/>
    <w:rsid w:val="0082395C"/>
    <w:pPr>
      <w:spacing w:before="240" w:after="60"/>
      <w:jc w:val="center"/>
      <w:outlineLvl w:val="0"/>
    </w:pPr>
    <w:rPr>
      <w:rFonts w:cs="Arial"/>
      <w:b/>
      <w:bCs/>
      <w:kern w:val="28"/>
      <w:sz w:val="32"/>
      <w:szCs w:val="32"/>
    </w:rPr>
  </w:style>
  <w:style w:type="paragraph" w:styleId="TOAHeading">
    <w:name w:val="toa heading"/>
    <w:basedOn w:val="Normal"/>
    <w:next w:val="Normal"/>
    <w:semiHidden/>
    <w:rsid w:val="0082395C"/>
    <w:pPr>
      <w:spacing w:before="120"/>
    </w:pPr>
    <w:rPr>
      <w:rFonts w:cs="Arial"/>
      <w:b/>
      <w:bCs/>
      <w:szCs w:val="24"/>
    </w:rPr>
  </w:style>
  <w:style w:type="paragraph" w:styleId="TOC1">
    <w:name w:val="toc 1"/>
    <w:basedOn w:val="Normal"/>
    <w:next w:val="Normal"/>
    <w:autoRedefine/>
    <w:semiHidden/>
    <w:rsid w:val="0082395C"/>
  </w:style>
  <w:style w:type="paragraph" w:styleId="TOC2">
    <w:name w:val="toc 2"/>
    <w:basedOn w:val="Normal"/>
    <w:next w:val="Normal"/>
    <w:autoRedefine/>
    <w:semiHidden/>
    <w:rsid w:val="0082395C"/>
    <w:pPr>
      <w:ind w:left="200"/>
    </w:pPr>
  </w:style>
  <w:style w:type="paragraph" w:styleId="TOC3">
    <w:name w:val="toc 3"/>
    <w:basedOn w:val="Normal"/>
    <w:next w:val="Normal"/>
    <w:autoRedefine/>
    <w:semiHidden/>
    <w:rsid w:val="0082395C"/>
    <w:pPr>
      <w:ind w:left="400"/>
    </w:pPr>
  </w:style>
  <w:style w:type="paragraph" w:styleId="TOC4">
    <w:name w:val="toc 4"/>
    <w:basedOn w:val="Normal"/>
    <w:next w:val="Normal"/>
    <w:autoRedefine/>
    <w:semiHidden/>
    <w:rsid w:val="0082395C"/>
    <w:pPr>
      <w:ind w:left="600"/>
    </w:pPr>
  </w:style>
  <w:style w:type="paragraph" w:styleId="TOC5">
    <w:name w:val="toc 5"/>
    <w:basedOn w:val="Normal"/>
    <w:next w:val="Normal"/>
    <w:autoRedefine/>
    <w:semiHidden/>
    <w:rsid w:val="0082395C"/>
    <w:pPr>
      <w:ind w:left="800"/>
    </w:pPr>
  </w:style>
  <w:style w:type="paragraph" w:styleId="TOC6">
    <w:name w:val="toc 6"/>
    <w:basedOn w:val="Normal"/>
    <w:next w:val="Normal"/>
    <w:autoRedefine/>
    <w:semiHidden/>
    <w:rsid w:val="0082395C"/>
    <w:pPr>
      <w:ind w:left="1000"/>
    </w:pPr>
  </w:style>
  <w:style w:type="paragraph" w:styleId="TOC7">
    <w:name w:val="toc 7"/>
    <w:basedOn w:val="Normal"/>
    <w:next w:val="Normal"/>
    <w:autoRedefine/>
    <w:semiHidden/>
    <w:rsid w:val="0082395C"/>
    <w:pPr>
      <w:ind w:left="1200"/>
    </w:pPr>
  </w:style>
  <w:style w:type="paragraph" w:styleId="TOC8">
    <w:name w:val="toc 8"/>
    <w:basedOn w:val="Normal"/>
    <w:next w:val="Normal"/>
    <w:autoRedefine/>
    <w:semiHidden/>
    <w:rsid w:val="0082395C"/>
    <w:pPr>
      <w:ind w:left="1400"/>
    </w:pPr>
  </w:style>
  <w:style w:type="paragraph" w:styleId="TOC9">
    <w:name w:val="toc 9"/>
    <w:basedOn w:val="Normal"/>
    <w:next w:val="Normal"/>
    <w:autoRedefine/>
    <w:semiHidden/>
    <w:rsid w:val="0082395C"/>
    <w:pPr>
      <w:ind w:left="1600"/>
    </w:pPr>
  </w:style>
  <w:style w:type="character" w:styleId="Emphasis">
    <w:name w:val="Emphasis"/>
    <w:basedOn w:val="DefaultParagraphFont"/>
    <w:qFormat/>
    <w:rsid w:val="00AB6873"/>
    <w:rPr>
      <w:i/>
      <w:iCs/>
    </w:rPr>
  </w:style>
  <w:style w:type="character" w:styleId="PageNumber">
    <w:name w:val="page number"/>
    <w:basedOn w:val="DefaultParagraphFont"/>
    <w:rsid w:val="00DA0445"/>
  </w:style>
  <w:style w:type="paragraph" w:styleId="BalloonText">
    <w:name w:val="Balloon Text"/>
    <w:basedOn w:val="Normal"/>
    <w:link w:val="BalloonTextChar"/>
    <w:rsid w:val="00BF4834"/>
    <w:rPr>
      <w:rFonts w:ascii="Tahoma" w:hAnsi="Tahoma" w:cs="Tahoma"/>
      <w:sz w:val="16"/>
      <w:szCs w:val="16"/>
    </w:rPr>
  </w:style>
  <w:style w:type="character" w:customStyle="1" w:styleId="BalloonTextChar">
    <w:name w:val="Balloon Text Char"/>
    <w:basedOn w:val="DefaultParagraphFont"/>
    <w:link w:val="BalloonText"/>
    <w:rsid w:val="00BF4834"/>
    <w:rPr>
      <w:rFonts w:ascii="Tahoma" w:hAnsi="Tahoma" w:cs="Tahoma"/>
      <w:sz w:val="16"/>
      <w:szCs w:val="16"/>
    </w:rPr>
  </w:style>
  <w:style w:type="paragraph" w:styleId="ListParagraph">
    <w:name w:val="List Paragraph"/>
    <w:basedOn w:val="Normal"/>
    <w:uiPriority w:val="34"/>
    <w:qFormat/>
    <w:rsid w:val="00151607"/>
    <w:pPr>
      <w:ind w:left="720"/>
      <w:contextualSpacing/>
    </w:pPr>
  </w:style>
  <w:style w:type="character" w:styleId="Hyperlink">
    <w:name w:val="Hyperlink"/>
    <w:basedOn w:val="DefaultParagraphFont"/>
    <w:unhideWhenUsed/>
    <w:rsid w:val="00326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schwartz@noacs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s_liaisons@NOACS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USAS FISCAL YEAR END PROCEDURE</vt:lpstr>
    </vt:vector>
  </TitlesOfParts>
  <Company>NOACSC</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USAS FISCAL YEAR END PROCEDURE</dc:title>
  <dc:subject>USAS</dc:subject>
  <dc:creator>Sharon Stoner</dc:creator>
  <cp:keywords>USAS, FY-END</cp:keywords>
  <dc:description>Document created as a generic procedure for distribution to all A-Sites.</dc:description>
  <cp:lastModifiedBy>Sherry Shaffer</cp:lastModifiedBy>
  <cp:revision>2</cp:revision>
  <cp:lastPrinted>2016-11-22T16:41:00Z</cp:lastPrinted>
  <dcterms:created xsi:type="dcterms:W3CDTF">2016-11-28T14:10:00Z</dcterms:created>
  <dcterms:modified xsi:type="dcterms:W3CDTF">2016-11-28T14:10:00Z</dcterms:modified>
</cp:coreProperties>
</file>